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卷九·外科诸症 膏药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一男妇偏正头风，俱贴太阳穴，焙手摩百次。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bookmarkStart w:id="0" w:name="_GoBack"/>
      <w:r>
        <w:rPr>
          <w:rFonts w:hint="eastAsia" w:ascii="宋体" w:hAnsi="宋体" w:cs="宋体"/>
          <w:szCs w:val="21"/>
        </w:rPr>
        <w:t>卷十</w:t>
      </w:r>
      <w:bookmarkEnd w:id="0"/>
      <w:r>
        <w:rPr>
          <w:rFonts w:hint="eastAsia" w:ascii="宋体" w:hAnsi="宋体" w:cs="宋体"/>
          <w:szCs w:val="21"/>
        </w:rPr>
        <w:t xml:space="preserve"> 单品杂治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香油治验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一中风不语，或痰厥气厥，忽然倒仆，不省人事，急用香油三，四两，入麝香末二三分搅匀，将病患之口，斡开灌下，通其关窍，即便苏醒，如无麝香，用生姜自然汁半盏同服亦可。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卷十 灸法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一论风中脏，气塞涎上，不语昏危者，下火立效。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百会（一穴在顶中央旋毛中）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风池（一穴在颞颅后发际陷中） 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大椎（二穴在项后第一椎上陷者是） 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肩井（二穴在肩上陷中缺盆上大骨前一寸半以三指按取当中指下）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曲池（二穴同前）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间使（二穴在掌后三寸两筋间）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足三里（二穴同前）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……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一论头痛连齿，时发时止，连年不愈，谓之厥逆头痛，曲鬓二穴，在耳上，将耳卷前，正尖之上，可灸五七壮，左痛灸左，右痛灸右。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334A"/>
    <w:rsid w:val="19190236"/>
    <w:rsid w:val="2D905A8E"/>
    <w:rsid w:val="31BE6EA4"/>
    <w:rsid w:val="38501865"/>
    <w:rsid w:val="4014334A"/>
    <w:rsid w:val="488B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2017-04-14T09:52:00Z</dcterms:created>
  <dc:creator>Administrator</dc:creator>
  <cp:lastModifiedBy>Administrator</cp:lastModifiedBy>
  <dcterms:modified xsi:type="dcterms:W3CDTF">2017-04-14T09:54:39Z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