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70665049"/>
      <w:r>
        <w:rPr>
          <w:rFonts w:hint="eastAsia" w:cs="宋体"/>
        </w:rPr>
        <w:t>卷</w:t>
      </w:r>
      <w:r>
        <w:t xml:space="preserve">  </w:t>
      </w:r>
      <w:r>
        <w:rPr>
          <w:rFonts w:hint="eastAsia" w:cs="宋体"/>
        </w:rPr>
        <w:t>之</w:t>
      </w:r>
      <w:r>
        <w:t xml:space="preserve">  </w:t>
      </w:r>
      <w:r>
        <w:rPr>
          <w:rFonts w:hint="eastAsia" w:cs="宋体"/>
        </w:rPr>
        <w:t>三</w:t>
      </w:r>
      <w:bookmarkEnd w:id="0"/>
    </w:p>
    <w:p>
      <w:pPr>
        <w:pStyle w:val="3"/>
        <w:rPr>
          <w:rFonts w:cs="Times New Roman"/>
        </w:rPr>
      </w:pPr>
      <w:bookmarkStart w:id="1" w:name="_Toc270665050"/>
      <w:r>
        <w:rPr>
          <w:rFonts w:hint="eastAsia" w:cs="黑体"/>
        </w:rPr>
        <w:t>外</w:t>
      </w:r>
      <w:r>
        <w:t xml:space="preserve">  </w:t>
      </w:r>
      <w:r>
        <w:rPr>
          <w:rFonts w:hint="eastAsia" w:cs="黑体"/>
        </w:rPr>
        <w:t>体</w:t>
      </w:r>
      <w:r>
        <w:t xml:space="preserve">  </w:t>
      </w:r>
      <w:r>
        <w:rPr>
          <w:rFonts w:hint="eastAsia" w:cs="黑体"/>
        </w:rPr>
        <w:t>门</w:t>
      </w:r>
      <w:bookmarkEnd w:id="1"/>
    </w:p>
    <w:p>
      <w:pPr>
        <w:pStyle w:val="4"/>
      </w:pPr>
      <w:bookmarkStart w:id="2" w:name="_Toc270665062"/>
      <w:r>
        <w:rPr>
          <w:rFonts w:hint="eastAsia" w:cs="宋体"/>
        </w:rPr>
        <w:t>麻</w:t>
      </w:r>
      <w:r>
        <w:t xml:space="preserve">    </w:t>
      </w:r>
      <w:r>
        <w:rPr>
          <w:rFonts w:hint="eastAsia" w:cs="宋体"/>
        </w:rPr>
        <w:t>木</w:t>
      </w:r>
      <w:bookmarkEnd w:id="2"/>
    </w:p>
    <w:p>
      <w:pPr>
        <w:rPr>
          <w:rFonts w:ascii="宋体"/>
        </w:rPr>
      </w:pPr>
      <w:r>
        <w:rPr>
          <w:rFonts w:hint="eastAsia" w:ascii="黑体" w:hAnsi="黑体" w:eastAsia="黑体" w:cs="黑体"/>
          <w:b/>
          <w:bCs/>
        </w:rPr>
        <w:t>眩晕麻木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有遍身麻木，随即眩晕不省，良久方苏者，其症有三：或风中于外，或痰动于中，或心虚所致。盖心之所养者血，所藏者神，气虚则运行不到，而血亦罕至，由是心失所养而成昏晕。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ind w:firstLine="420"/>
      </w:pPr>
    </w:p>
    <w:p>
      <w:pPr>
        <w:pStyle w:val="2"/>
      </w:pPr>
      <w:bookmarkStart w:id="3" w:name="_Toc270665064"/>
      <w:r>
        <w:rPr>
          <w:rFonts w:hint="eastAsia" w:cs="宋体"/>
        </w:rPr>
        <w:t>卷</w:t>
      </w:r>
      <w:r>
        <w:t xml:space="preserve">  </w:t>
      </w:r>
      <w:r>
        <w:rPr>
          <w:rFonts w:hint="eastAsia" w:cs="宋体"/>
        </w:rPr>
        <w:t>之</w:t>
      </w:r>
      <w:r>
        <w:t xml:space="preserve">  </w:t>
      </w:r>
      <w:r>
        <w:rPr>
          <w:rFonts w:hint="eastAsia" w:cs="宋体"/>
        </w:rPr>
        <w:t>四</w:t>
      </w:r>
      <w:bookmarkEnd w:id="3"/>
    </w:p>
    <w:p>
      <w:pPr>
        <w:pStyle w:val="3"/>
        <w:rPr>
          <w:rFonts w:cs="Times New Roman"/>
        </w:rPr>
      </w:pPr>
      <w:bookmarkStart w:id="4" w:name="_Toc270665065"/>
      <w:r>
        <w:rPr>
          <w:rFonts w:hint="eastAsia" w:cs="黑体"/>
        </w:rPr>
        <w:t>上</w:t>
      </w:r>
      <w:r>
        <w:t xml:space="preserve">  </w:t>
      </w:r>
      <w:r>
        <w:rPr>
          <w:rFonts w:hint="eastAsia" w:cs="黑体"/>
        </w:rPr>
        <w:t>窍</w:t>
      </w:r>
      <w:r>
        <w:t xml:space="preserve">  </w:t>
      </w:r>
      <w:r>
        <w:rPr>
          <w:rFonts w:hint="eastAsia" w:cs="黑体"/>
        </w:rPr>
        <w:t>门</w:t>
      </w:r>
      <w:bookmarkEnd w:id="4"/>
    </w:p>
    <w:p>
      <w:pPr>
        <w:pStyle w:val="4"/>
      </w:pPr>
      <w:bookmarkStart w:id="5" w:name="_Toc270665066"/>
      <w:r>
        <w:rPr>
          <w:rFonts w:hint="eastAsia" w:cs="宋体"/>
        </w:rPr>
        <w:t>眩</w:t>
      </w:r>
      <w:r>
        <w:t xml:space="preserve">    </w:t>
      </w:r>
      <w:r>
        <w:rPr>
          <w:rFonts w:hint="eastAsia" w:cs="宋体"/>
        </w:rPr>
        <w:t>晕</w:t>
      </w:r>
      <w:bookmarkEnd w:id="5"/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大意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诸脉皆系于目。脏腑筋骨之精，与脉并为系，上属于脑，后出于项中。故邪气中于项，因逢其身之虚，其入深者，随目系而入于脑，则脑转，脑转则引目系急而眩矣。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经文</w:t>
      </w:r>
      <w:r>
        <w:rPr>
          <w:rFonts w:ascii="宋体" w:hAnsi="宋体" w:cs="宋体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内因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诸风掉眩，皆属肝木。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《内经》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hint="eastAsia" w:ascii="宋体" w:hAnsi="宋体" w:cs="宋体"/>
        </w:rPr>
        <w:t>以肝上连目系而应于风，故眩为肝风。然亦有因火、因痰、因虚、因暑、因湿者。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外候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其状目暗耳鸣，如立舟车之上，起则欲倒，不省人事。盖眩者，言视物皆黑；晕者，言视物皆转，二者兼有，方曰眩晕。若甚而良久方醒者，又名郁冒，谓如以物冒其首，不知人事也。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眩分虚实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虚者，内外之邪，乘虚入表而上攻；实者，内外之邪，郁痰上结而下虚。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《入门》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湿痰眩晕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肥白人，湿痰滞于上，阴火起于下，痰挟虚火，上冲头目，邪正相煽，故忽然眼黑生花，所谓无痰不作眩也。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丹溪</w:t>
      </w:r>
      <w:r>
        <w:rPr>
          <w:rFonts w:ascii="宋体" w:hAnsi="宋体" w:cs="宋体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肝火眩晕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黑瘦人，肾水亏少，肝枯木动，复挟相火，上踞高巅而眩晕，谓风胜则地动、火得风而旋焰也。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丹溪</w:t>
      </w:r>
      <w:r>
        <w:rPr>
          <w:rFonts w:ascii="宋体" w:hAnsi="宋体" w:cs="宋体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肾虚眩晕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人身阴阳，相抱而不离，故阳欲上脱，阴下吸之。若淫梦过度，肾家不能纳气归原，使诸气逆奔而上，此眩晕出于肾虚也。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《直指》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血虚眩晕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血为气配，气之所丽，以血为荣。凡吐衄、崩漏、产后亡阴，肝家不能收摄荣气，使诸血失道妄行，此眩晕生于血虚。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《直指》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脾虚眩晕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脾为中州，升腾心肺之阳，堤防肾肝之阴。若劳役过度，汗多亡阳，元气下陷，清阳不升者，此眩晕出于中气不足也。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刘纯</w:t>
      </w:r>
      <w:r>
        <w:rPr>
          <w:rFonts w:ascii="宋体" w:hAnsi="宋体" w:cs="宋体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气郁眩晕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七情所感，脏气不平，郁而生涎，结而为饮，随气上逆，令人眩晕，必寸口脉沉，眉棱骨痛为异。若火动其痰，必兼眩晕嘈杂，欲作吐状。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停饮眩晕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中气不运，水停心下，心火畏水，不敢下行，扰乱于上，头目眩晕，怔忡心悸，或吐涎沫。宜泻水利便，使心火下交，其眩自已。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外感眩晕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外邪所感者，风则项强自汗，寒则拘挛掣痛，暑则烦闷口渴，湿则重着吐逆，此四气乘虚而眩晕也。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《心法》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晨昏眩晕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有早起眩晕，须臾自定，日以为常，谓之晨晕，此阳虚也；有日晡眩晕，得卧少可，谓之昏晕，此阴虚也。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《绳墨》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死症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凡眩晕言乱，汗多下利，时时自冒，卧亦旋转者，虚极不治。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《入门》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脉法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肝脉溢大必眩，若风浮寒紧，湿细暑虚，痰弦而滑，瘀芤而涩，数大火邪，濡大虚极。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治法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先理痰气，次随症治。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《举要》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hint="eastAsia" w:ascii="宋体" w:hAnsi="宋体" w:cs="宋体"/>
        </w:rPr>
        <w:t>外邪，和解清痰火；内虚，本固标自移。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《入门》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用药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外邪痰火，主以二陈汤，加天麻、蔓荆等。挟风，加荆、防；挟寒，加藁本、细辛；挟暑，加香薷、藿香；挟湿，加苍术、厚朴；挟火，加山栀、黄芩。气虚，主以四君子汤；气陷，主以补中益气汤；血虚，主以人参养荣汤；肾虚，主以鹿茸肾气丸；阳气久虚，遇寒必冒者，桂附八味丸；相火妄动，遇劳必眩者，加减逍遥散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……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眩晕选方</w:t>
      </w:r>
    </w:p>
    <w:p>
      <w:pPr>
        <w:ind w:firstLine="420"/>
        <w:rPr>
          <w:rFonts w:ascii="宋体"/>
        </w:rPr>
      </w:pPr>
      <w:r>
        <w:rPr>
          <w:rFonts w:hint="eastAsia" w:ascii="黑体" w:hAnsi="黑体" w:eastAsia="黑体" w:cs="黑体"/>
          <w:b/>
          <w:bCs/>
        </w:rPr>
        <w:t>二陈汤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统治头眩，属风寒湿痰，诸有余之疾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方见痰症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四君子汤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治头眩，属脾弱气虚，诸不足之症。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补中益气汤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治头眩，属脾气下陷，清汤不朝于巅顶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二方俱见中风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人参养荣汤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治头眩，属脾肝血虚，荣气不充于三阴。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即十全大补汤去川芎，加陈皮、远志、五味子。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鹿茸肾气丸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治眩晕，属肾气衰弱，不能纳气归原。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即六味丸加鹿茸、菟丝子、石斛、巴戟、龟板。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桂附八味丸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治眩晕，属阳气孤浮，引火归原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方见中风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加减逍遥散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治头眩，属气血不足，肝肾相火兼郁者。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当归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白术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白芍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茯苓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柴胡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丹皮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熟地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黄柏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炙甘草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或加山栀、薄荷，舒郁尤捷。</w:t>
      </w:r>
    </w:p>
    <w:p>
      <w:pPr>
        <w:pStyle w:val="4"/>
      </w:pPr>
      <w:bookmarkStart w:id="6" w:name="_Toc270665067"/>
      <w:r>
        <w:rPr>
          <w:rFonts w:hint="eastAsia" w:cs="宋体"/>
        </w:rPr>
        <w:t>头</w:t>
      </w:r>
      <w:r>
        <w:t xml:space="preserve">    </w:t>
      </w:r>
      <w:r>
        <w:rPr>
          <w:rFonts w:hint="eastAsia" w:cs="宋体"/>
        </w:rPr>
        <w:t>痛</w:t>
      </w:r>
      <w:bookmarkEnd w:id="6"/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大意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头为天象，六腑清阳之气，五脏精华之血，皆会于此。惟经气上逆，干犯清道，不得运行，则壅遏为痛。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《微论》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内因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自外入者，风寒暑湿之邪；自内发者，气血痰郁之异。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《玉机》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hint="eastAsia" w:ascii="宋体" w:hAnsi="宋体" w:cs="宋体"/>
        </w:rPr>
        <w:t>或蔽覆其清明，或瘀塞其经络，与气相搏，脉满而痛。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外候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头脑痛连两额，属太阳；头额痛连目齿，属阳明；头角痛连耳根，属少阳；太阳穴痛，属脾虚；巅顶痛，属肾；目系痛，属肝。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痛分内外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外感头痛，如破如裂，无有休歇；内伤头痛，其势稍缓，时作时止。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《入门》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痛分诸因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因风痛者，抽掣恶风；因热痛者，烦心恶热；因湿痛者，头重而天阴转甚；因寒痛者，绌急而恶寒战栗；因痰痛者，昏重而眩晕欲吐；因食痛者，噫酸发热而恶食；气虚痛者，九窍不利，恶劳动，其脉大；血虚痛者，鱼尾上攻，恶惊惕，其脉芤；肾厥痛者，下虚上实，其脉举之则弦，按之则坚；气逆痛者，心头换痛，其症胸腹胀满，呕吐酸水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厥头痛症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厥头痛者，所犯大寒，内至骨髓，髓以脑为主，胸中寒邪，故厥逆而头齿皆痛。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真头痛症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真头痛者，引脑及巅，陷入泥丸大痛，手足青冷至节者，旦发夕死，夕发旦死。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用和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外灸百会穴，内进参附汤，亦有生者。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脉法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寸口紧盛，或短或弦或浮，皆主头痛。又浮弦为风，浮洪为火，细濡为湿，滑大为痰，短涩为虚。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治法</w:t>
      </w:r>
      <w:r>
        <w:rPr>
          <w:rFonts w:ascii="宋体" w:hAnsi="宋体" w:cs="宋体"/>
        </w:rPr>
        <w:t xml:space="preserve">  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高巅之上，惟风可到。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东垣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古方治头痛，每用风药者，取其味轻，阴中之阳，自地升天者也。在风寒湿者，固为正用；即虚与热者，亦可假此引经。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《必读》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郁热当清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头痛多主于痰，甚必兼火。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丹溪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有久痛而感寒便发，外用重绵包裹者，此属郁热。盖本热而标寒也，因其本有郁热，毛窍常开，风寒易入，束其内火，闭逆为痛。惟泻火凉血，佐以辛凉散表。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《玉纶》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寒湿当取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湿热头痛，心烦重滞，病在隔中，过在手太阳少阴；寒湿头痛，气上而不下；头痛巅疾；下虚上实，过在手少阴巨阳，甚则入肾；偏头痛者，先取手少阳阳明，后取足少阳阳明。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《准绳》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用药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头痛，若属外邪痰火诸有余者，主以二陈汤。风，加羌活、防风；寒，加细辛、藁本；湿，加苍术、白芷；火，加山栀、酒芩；郁热，加酒浸大黄、细辛、芽茶；风热，加天麻、蔓荆。又太阳，加藁本；阳明，加白芷；少阳，加柴胡；太阴，加苍术；少阴，加细辛；厥阴，加吴萸，此六经引经药也。若属气虚者，顺气和中汤加天麻、川芎；血虚者，四物汤加薄荷、甘菊；风热，用清空膏；风痰，用玉壶丸；痰火，用石膏散；寒湿，用芎辛汤；痰厥，用白术半夏天麻汤；肾厥，用玉真来复丹；肝虚，用生熟地黄丸；肝火，用逍遥散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……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热郁脑中而痛者。以硝石为末，吹入鼻中，即止。</w:t>
      </w:r>
    </w:p>
    <w:p>
      <w:pPr>
        <w:rPr>
          <w:rFonts w:ascii="楷体_GB2312" w:hAnsi="楷体_GB2312" w:eastAsia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……</w:t>
      </w:r>
    </w:p>
    <w:p>
      <w:pPr>
        <w:pStyle w:val="7"/>
        <w:ind w:firstLine="31680"/>
        <w:rPr>
          <w:rFonts w:ascii="宋体" w:eastAsia="宋体"/>
          <w:color w:val="auto"/>
        </w:rPr>
      </w:pPr>
      <w:r>
        <w:rPr>
          <w:rFonts w:ascii="宋体" w:hAnsi="宋体" w:cs="宋体"/>
          <w:color w:val="auto"/>
        </w:rPr>
        <w:t xml:space="preserve">    </w:t>
      </w:r>
      <w:r>
        <w:rPr>
          <w:rFonts w:hint="eastAsia" w:cs="黑体"/>
          <w:color w:val="auto"/>
        </w:rPr>
        <w:t>附：脑痛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头脑作痛，犹如刀劈，动辄眩晕，脑后抽掣跳动，举发无时，此肝经痰火，名曰厥疾。厥者，逆也。恚怒太过，气与血俱逆于高巅，而胆穴又络于脑。宜清痰降火，以芩、连、花粉、胆草、大黄、芦荟、丹皮、赤芍之类，调猪胆汁服之。若虚弱人患此，宜逍遥散加川芎、生地主之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用药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肝虚，主以生熟地黄丸；血虚，主以加味逍遥散；湿痰，主以导痰汤；风热，主以上清散。此症失治，多致伤目，或两耳出脓，则危矣。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头痛选方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二陈汤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统治头痛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方见痰症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顺气和中汤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治气虚头痛。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即补中益气汤加芍药、川芎、蔓荆、细辛。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加味四物汤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治血虚头痛。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即四物汤加甘菊、蔓荆。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清空膏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治风热头痛。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羌活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防风各一两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柴胡七钱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川芎五钱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甘草五钱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黄芩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酒炒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三两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黄连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炒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二两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末之。每服二钱，清茶下。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玉壶丸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《和剂》</w:t>
      </w:r>
      <w:r>
        <w:rPr>
          <w:rFonts w:ascii="楷体_GB2312" w:hAnsi="楷体_GB2312" w:eastAsia="楷体_GB2312" w:cs="楷体_GB2312"/>
          <w:kern w:val="0"/>
        </w:rPr>
        <w:t xml:space="preserve">)  </w:t>
      </w:r>
      <w:r>
        <w:rPr>
          <w:rFonts w:hint="eastAsia" w:ascii="宋体" w:hAnsi="宋体" w:cs="宋体"/>
        </w:rPr>
        <w:t>治风痰头痛，胸膈满，食不下，咳嗽呕吐痰涎。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南星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半夏各一两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天麻半两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白面三两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水滴丸。每服三十丸，姜汤下。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石膏散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治痰火头痛。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川芎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下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石膏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上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黄芩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中</w:t>
      </w:r>
      <w:r>
        <w:rPr>
          <w:rFonts w:ascii="楷体_GB2312" w:hAnsi="楷体_GB2312" w:eastAsia="楷体_GB2312" w:cs="楷体_GB2312"/>
          <w:kern w:val="0"/>
        </w:rPr>
        <w:t xml:space="preserve">)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白芷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水煎。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芎辛散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治寒湿头痛。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川芎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细辛各一钱半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苍术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甘草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干姜各一钱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半夏自术天麻汤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治痰厥头痛。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天麻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白术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半夏各一钱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人参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苍术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陈皮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黄耆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泽泻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茯苓各五分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神曲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麦芽各七分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干姜三分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黄柏二分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水煎。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玉真丸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《本事》</w:t>
      </w:r>
      <w:r>
        <w:rPr>
          <w:rFonts w:ascii="楷体_GB2312" w:hAnsi="楷体_GB2312" w:eastAsia="楷体_GB2312" w:cs="楷体_GB2312"/>
          <w:kern w:val="0"/>
        </w:rPr>
        <w:t xml:space="preserve">)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治肾厥头痛。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硫黄二两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石膏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煅</w:t>
      </w:r>
      <w:r>
        <w:rPr>
          <w:rFonts w:ascii="楷体_GB2312" w:hAnsi="楷体_GB2312" w:eastAsia="楷体_GB2312" w:cs="楷体_GB2312"/>
          <w:kern w:val="0"/>
        </w:rPr>
        <w:t xml:space="preserve">)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半夏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硝石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研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hint="eastAsia" w:ascii="宋体" w:hAnsi="宋体" w:cs="宋体"/>
        </w:rPr>
        <w:t>各一两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虚甚者，去石膏，加钟乳粉一两。生姜糊丸。姜汤下。外灸关元百壮。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来复丹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《和剂》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治上盛下虚。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硝石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同硫黄研</w:t>
      </w:r>
      <w:r>
        <w:rPr>
          <w:rFonts w:ascii="宋体" w:hAnsi="宋体" w:cs="宋体"/>
        </w:rPr>
        <w:t xml:space="preserve">)  </w:t>
      </w:r>
      <w:r>
        <w:rPr>
          <w:rFonts w:hint="eastAsia" w:ascii="宋体" w:hAnsi="宋体" w:cs="宋体"/>
        </w:rPr>
        <w:t>玄精石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硫黄各一两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五灵脂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水澄，去砂</w:t>
      </w:r>
      <w:r>
        <w:rPr>
          <w:rFonts w:ascii="楷体_GB2312" w:hAnsi="楷体_GB2312" w:eastAsia="楷体_GB2312" w:cs="楷体_GB2312"/>
          <w:kern w:val="0"/>
        </w:rPr>
        <w:t xml:space="preserve">)  </w:t>
      </w:r>
      <w:r>
        <w:rPr>
          <w:rFonts w:hint="eastAsia" w:ascii="宋体" w:hAnsi="宋体" w:cs="宋体"/>
        </w:rPr>
        <w:t>青皮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陈皮各二两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为末，醋糊丸。米饮下。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生熟地黄丸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治肝虚头痛。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生地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熟地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上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天麻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川芎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茯苓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下</w:t>
      </w:r>
      <w:r>
        <w:rPr>
          <w:rFonts w:ascii="楷体_GB2312" w:hAnsi="楷体_GB2312" w:eastAsia="楷体_GB2312" w:cs="楷体_GB2312"/>
          <w:kern w:val="0"/>
        </w:rPr>
        <w:t xml:space="preserve">)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当归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白芍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黑豆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石斛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玄参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地骨皮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中</w:t>
      </w:r>
      <w:r>
        <w:rPr>
          <w:rFonts w:ascii="楷体_GB2312" w:hAnsi="楷体_GB2312" w:eastAsia="楷体_GB2312" w:cs="楷体_GB2312"/>
          <w:kern w:val="0"/>
        </w:rPr>
        <w:t xml:space="preserve">) 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蜜丸。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祛风清上散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《统旨》</w:t>
      </w:r>
      <w:r>
        <w:rPr>
          <w:rFonts w:ascii="楷体_GB2312" w:hAnsi="楷体_GB2312" w:eastAsia="楷体_GB2312" w:cs="楷体_GB2312"/>
          <w:kern w:val="0"/>
        </w:rPr>
        <w:t xml:space="preserve">)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治风热上攻。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酒芩二钱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白芷一钱半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防风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柴胡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川芎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荆芥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羌活各一钱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甘草五分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水煎。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黑锡丹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《和剂》</w:t>
      </w:r>
      <w:r>
        <w:rPr>
          <w:rFonts w:ascii="楷体_GB2312" w:hAnsi="楷体_GB2312" w:eastAsia="楷体_GB2312" w:cs="楷体_GB2312"/>
          <w:kern w:val="0"/>
        </w:rPr>
        <w:t xml:space="preserve">)  </w:t>
      </w:r>
      <w:r>
        <w:rPr>
          <w:rFonts w:hint="eastAsia" w:ascii="宋体" w:hAnsi="宋体" w:cs="宋体"/>
        </w:rPr>
        <w:t>治真头痛。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沉香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附子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葫芦巴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肉桂各五钱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茴香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破故纸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金铃子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肉果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木香各一两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黑锡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硫黄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炒成珠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hint="eastAsia" w:ascii="宋体" w:hAnsi="宋体" w:cs="宋体"/>
        </w:rPr>
        <w:t>各三两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一方，有阳起石半两，巴戟天一两。酒煮，面糊丸。姜汤下。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羌活黑附汤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东垣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治寒厥头痛。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麻黄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羌活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防风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苍术各一钱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升麻二分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甘草二分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附子一分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白芷三分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水煎。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彻清膏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蔓荆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细辛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薄荷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川芎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藁本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甘草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川芎茶调散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《玄珠》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薄荷三钱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川芎一两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荆芥四钱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白芷五钱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细芽茶三钱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黄芩二两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酒炒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头顶痛及脑痛，加细辛、藁本、蔓荆子各一钱。每服二三钱。清茶下。</w:t>
      </w:r>
    </w:p>
    <w:p>
      <w:pPr>
        <w:ind w:firstLine="420"/>
      </w:pPr>
    </w:p>
    <w:p>
      <w:pPr>
        <w:pStyle w:val="4"/>
      </w:pPr>
      <w:bookmarkStart w:id="7" w:name="_Toc270665069"/>
      <w:r>
        <w:rPr>
          <w:rFonts w:hint="eastAsia" w:cs="宋体"/>
        </w:rPr>
        <w:t>头</w:t>
      </w:r>
      <w:r>
        <w:t xml:space="preserve">    </w:t>
      </w:r>
      <w:r>
        <w:rPr>
          <w:rFonts w:hint="eastAsia" w:cs="宋体"/>
        </w:rPr>
        <w:t>风</w:t>
      </w:r>
      <w:bookmarkEnd w:id="7"/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外候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其状头汗恶风，当先一日则病甚，头痛不可以出内，至其风日则病稍愈。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《内经》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hint="eastAsia" w:ascii="宋体" w:hAnsi="宋体" w:cs="宋体"/>
        </w:rPr>
        <w:t>有头皮浮顽不自觉者，有口舌不知味者，或耳鸣，或目痛，或眉棱之间、有一处不若吾体，皆其渐也。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《入门》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楷体_GB2312" w:hAnsi="楷体_GB2312" w:eastAsia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……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头风分辨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血虚者，朝轻夕重；气虚者，朝重夕轻；风热痛者，遇热则发；风湿痛者，阴雨则甚；湿痰痛者，绵密无间，眩晕吐逆；火郁痛者，喜暖畏光，面赤口渴。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头风瞎眼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木生于春，病在肝，目者肝之窍，肝风动则邪害孔窍也。故有年久头风，便燥、目赤、眩晕者，乃肺金乘肝，气郁血壅而然。宜清上彻下之法。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《入门》</w:t>
      </w:r>
      <w:r>
        <w:rPr>
          <w:rFonts w:ascii="楷体_GB2312" w:hAnsi="楷体_GB2312" w:eastAsia="楷体_GB2312" w:cs="楷体_GB2312"/>
          <w:kern w:val="0"/>
        </w:rPr>
        <w:t>)</w:t>
      </w:r>
      <w:r>
        <w:rPr>
          <w:rFonts w:hint="eastAsia" w:ascii="宋体" w:hAnsi="宋体" w:cs="宋体"/>
        </w:rPr>
        <w:t>世人不知此理，专行苦寒，使火无发越，上攻于目；或专行辛散，使血耗火炎，上瘀于目，宜乎头风之必害眼也。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治法</w:t>
      </w:r>
    </w:p>
    <w:p>
      <w:pPr>
        <w:rPr>
          <w:rFonts w:ascii="楷体_GB2312" w:hAnsi="楷体_GB2312" w:eastAsia="楷体_GB2312" w:cs="楷体_GB2312"/>
          <w:kern w:val="0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宜凉血泻火为主，佐以辛温散表从治。外感发者，散风而邪自去；内伤发者，养血而风自除。</w:t>
      </w:r>
      <w:r>
        <w:rPr>
          <w:rFonts w:ascii="楷体_GB2312" w:hAnsi="楷体_GB2312" w:eastAsia="楷体_GB2312" w:cs="楷体_GB2312"/>
          <w:kern w:val="0"/>
        </w:rPr>
        <w:t>(</w:t>
      </w:r>
      <w:r>
        <w:rPr>
          <w:rFonts w:hint="eastAsia" w:ascii="楷体_GB2312" w:hAnsi="楷体_GB2312" w:eastAsia="楷体_GB2312" w:cs="楷体_GB2312"/>
          <w:kern w:val="0"/>
        </w:rPr>
        <w:t>《汇补》</w:t>
      </w:r>
      <w:r>
        <w:rPr>
          <w:rFonts w:ascii="楷体_GB2312" w:hAnsi="楷体_GB2312" w:eastAsia="楷体_GB2312" w:cs="楷体_GB2312"/>
          <w:kern w:val="0"/>
        </w:rPr>
        <w:t>)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用药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痰，主二陈汤，加苍术、南星；热，加洒芩、连、栀；血，主四物，倍川芎、荆芥；风，加防风、甘菊；欲辛散，少加细辛、薄荷，以开上焦火郁；欲清彻，少加酒大黄，以清上利下。</w:t>
      </w:r>
    </w:p>
    <w:p>
      <w:pPr>
        <w:rPr>
          <w:rFonts w:ascii="楷体_GB2312" w:hAnsi="楷体_GB2312" w:eastAsia="楷体_GB2312"/>
          <w:kern w:val="0"/>
        </w:rPr>
      </w:pPr>
      <w:r>
        <w:rPr>
          <w:rFonts w:hint="eastAsia" w:ascii="楷体_GB2312" w:hAnsi="楷体_GB2312" w:eastAsia="楷体_GB2312" w:cs="楷体_GB2312"/>
          <w:kern w:val="0"/>
        </w:rPr>
        <w:t>……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头风选方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二陈汤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治头风湿痰有余之症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方见痰症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四物汤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治头风血虚不足之症</w:t>
      </w:r>
      <w:r>
        <w:rPr>
          <w:rFonts w:ascii="宋体" w:hAnsi="宋体" w:cs="宋体"/>
        </w:rPr>
        <w:t>(</w:t>
      </w:r>
      <w:r>
        <w:rPr>
          <w:rFonts w:hint="eastAsia" w:ascii="楷体_GB2312" w:hAnsi="楷体_GB2312" w:eastAsia="楷体_GB2312" w:cs="楷体_GB2312"/>
          <w:kern w:val="0"/>
        </w:rPr>
        <w:t>方见中风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透顶散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治头风脑寒。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细辛三茎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瓜蒂七枚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丁香三粒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糯米七粒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脑子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麝各豆大一粒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为末。随左右头风搐鼻内，良久，出涎升许，即愈。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黑体" w:hAnsi="黑体" w:eastAsia="黑体" w:cs="黑体"/>
          <w:b/>
          <w:bCs/>
        </w:rPr>
        <w:t>川芎散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治头风郁热。</w:t>
      </w:r>
      <w:r>
        <w:rPr>
          <w:rFonts w:ascii="宋体" w:hAnsi="宋体" w:cs="宋体"/>
        </w:rPr>
        <w:t xml:space="preserve">   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青黛二钱五分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蔓荆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川芎各一钱二分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郁金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芒硝各一钱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石膏一钱三分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细辛根七分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薄荷二钱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红豆一粒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上为末。搐病人鼻内。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捷径法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偏正头风。用蓖麻子五钱，去壳，大枣十五枚。共打研如泥。用箸卷之，去箸，纳鼻中，良久取下，清浊涕即止。此治痰涎邪气郁于头而成病者。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如火郁而成者。用莱菔汁，仰卧注鼻中，左痛注右，右痛注左。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又方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用白芥子五钱，蓖麻子五粒，川芎、白芷末各一钱。同捣成膏。贴患处，其痛即减。</w:t>
      </w:r>
    </w:p>
    <w:p/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47E7D"/>
    <w:rsid w:val="6B047E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Arial"/>
      <w:b/>
      <w:bCs/>
      <w:sz w:val="30"/>
      <w:szCs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4"/>
    <w:basedOn w:val="1"/>
    <w:qFormat/>
    <w:uiPriority w:val="99"/>
    <w:pPr>
      <w:ind w:firstLine="413" w:firstLineChars="196"/>
      <w:jc w:val="left"/>
      <w:outlineLvl w:val="3"/>
    </w:pPr>
    <w:rPr>
      <w:rFonts w:eastAsia="黑体"/>
      <w:b/>
      <w:bCs/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2017-02-05T03:25:00Z</dcterms:created>
  <dc:creator>Administrator</dc:creator>
  <cp:lastModifiedBy>Administrator</cp:lastModifiedBy>
  <dcterms:modified xsi:type="dcterms:W3CDTF">2017-02-05T03:25:18Z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