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360888577"/>
      <w:r>
        <w:rPr>
          <w:rFonts w:hint="eastAsia"/>
        </w:rPr>
        <w:t>杂</w:t>
      </w:r>
      <w:bookmarkStart w:id="1" w:name="Bookmark62"/>
      <w:bookmarkEnd w:id="1"/>
      <w:r>
        <w:rPr>
          <w:rFonts w:hint="eastAsia"/>
        </w:rPr>
        <w:t>症大小合参卷一</w:t>
      </w:r>
      <w:bookmarkEnd w:id="0"/>
    </w:p>
    <w:p>
      <w:pPr>
        <w:pStyle w:val="3"/>
      </w:pPr>
      <w:bookmarkStart w:id="2" w:name="_Toc360888586"/>
      <w:r>
        <w:rPr>
          <w:rFonts w:hint="eastAsia"/>
        </w:rPr>
        <w:t>辨</w:t>
      </w:r>
      <w:bookmarkStart w:id="3" w:name="Bookmark71"/>
      <w:bookmarkEnd w:id="3"/>
      <w:r>
        <w:rPr>
          <w:rFonts w:hint="eastAsia"/>
        </w:rPr>
        <w:t>伤寒感寒中寒外感内伤</w:t>
      </w:r>
      <w:bookmarkEnd w:id="2"/>
    </w:p>
    <w:p>
      <w:pPr>
        <w:rPr>
          <w:sz w:val="18"/>
          <w:szCs w:val="18"/>
        </w:rPr>
      </w:pPr>
      <w:r>
        <w:rPr>
          <w:sz w:val="18"/>
          <w:szCs w:val="18"/>
        </w:rPr>
        <w:t>外感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，常痛不休；内伤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，时作时止。</w:t>
      </w:r>
    </w:p>
    <w:p>
      <w:pPr>
        <w:rPr>
          <w:sz w:val="18"/>
          <w:szCs w:val="18"/>
        </w:rPr>
      </w:pPr>
    </w:p>
    <w:p>
      <w:pPr>
        <w:pStyle w:val="3"/>
      </w:pPr>
      <w:bookmarkStart w:id="4" w:name="_Toc360888587"/>
      <w:r>
        <w:rPr>
          <w:rFonts w:hint="eastAsia"/>
        </w:rPr>
        <w:t>辨</w:t>
      </w:r>
      <w:bookmarkStart w:id="5" w:name="Bookmark72"/>
      <w:bookmarkEnd w:id="5"/>
      <w:r>
        <w:rPr>
          <w:rFonts w:hint="eastAsia"/>
        </w:rPr>
        <w:t>伤寒中寒假热假胀</w:t>
      </w:r>
      <w:bookmarkEnd w:id="4"/>
    </w:p>
    <w:p>
      <w:pPr>
        <w:rPr>
          <w:sz w:val="18"/>
          <w:szCs w:val="18"/>
        </w:rPr>
      </w:pPr>
      <w:r>
        <w:rPr>
          <w:sz w:val="18"/>
          <w:szCs w:val="18"/>
        </w:rPr>
        <w:t>有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者，虚火胃土也，其脉必浮大而无力，宜温下元，以藏龙火，此引火归源之法，以治假热之症也。</w:t>
      </w: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B131C"/>
    <w:rsid w:val="169B13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2017-02-05T02:36:00Z</dcterms:created>
  <dc:creator>Administrator</dc:creator>
  <cp:lastModifiedBy>Administrator</cp:lastModifiedBy>
  <dcterms:modified xsi:type="dcterms:W3CDTF">2017-02-05T02:36:31Z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