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89480"/>
      <w:r>
        <w:rPr>
          <w:rFonts w:hint="eastAsia"/>
        </w:rPr>
        <w:t>杂</w:t>
      </w:r>
      <w:bookmarkStart w:id="1" w:name="Bookmark965"/>
      <w:bookmarkEnd w:id="1"/>
      <w:r>
        <w:rPr>
          <w:rFonts w:hint="eastAsia"/>
        </w:rPr>
        <w:t>症大小合参卷十二</w:t>
      </w:r>
      <w:bookmarkEnd w:id="0"/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痰饮大小总论合参</w:t>
      </w:r>
    </w:p>
    <w:p>
      <w:r>
        <w:rPr>
          <w:sz w:val="18"/>
          <w:szCs w:val="18"/>
        </w:rPr>
        <w:t>眩运嘈杂乃火动其痰，用二陈汤加山</w:t>
      </w:r>
      <w:r>
        <w:fldChar w:fldCharType="begin"/>
      </w:r>
      <w:r>
        <w:instrText xml:space="preserve"> HYPERLINK \t "_blank" \o "中药材：栀子" </w:instrText>
      </w:r>
      <w:r>
        <w:fldChar w:fldCharType="separate"/>
      </w:r>
      <w:r>
        <w:rPr>
          <w:sz w:val="18"/>
          <w:szCs w:val="18"/>
        </w:rPr>
        <w:t>栀子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、苓连之类。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F6656"/>
    <w:rsid w:val="3C9F66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2017-02-05T02:37:00Z</dcterms:created>
  <dc:creator>Administrator</dc:creator>
  <cp:lastModifiedBy>Administrator</cp:lastModifiedBy>
  <dcterms:modified xsi:type="dcterms:W3CDTF">2017-02-05T02:37:34Z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