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Toc360890883"/>
      <w:r>
        <w:rPr>
          <w:rFonts w:hint="eastAsia"/>
        </w:rPr>
        <w:t>杂</w:t>
      </w:r>
      <w:bookmarkStart w:id="1" w:name="Bookmark2368"/>
      <w:bookmarkEnd w:id="1"/>
      <w:r>
        <w:rPr>
          <w:rFonts w:hint="eastAsia"/>
        </w:rPr>
        <w:t>症痘疹药性主治合参卷四十五</w:t>
      </w:r>
      <w:bookmarkEnd w:id="0"/>
    </w:p>
    <w:p>
      <w:pPr>
        <w:jc w:val="left"/>
        <w:rPr>
          <w:rFonts w:ascii="宋体" w:hAnsi="宋体"/>
          <w:b/>
        </w:rPr>
      </w:pPr>
      <w:r>
        <w:rPr>
          <w:rFonts w:hint="eastAsia" w:ascii="宋体" w:hAnsi="宋体"/>
          <w:b/>
        </w:rPr>
        <w:t>兽部</w:t>
      </w:r>
    </w:p>
    <w:p>
      <w:pPr>
        <w:jc w:val="left"/>
        <w:rPr>
          <w:rFonts w:ascii="宋体" w:hAnsi="宋体"/>
          <w:b/>
        </w:rPr>
      </w:pPr>
      <w:r>
        <w:rPr>
          <w:rFonts w:ascii="宋体" w:hAnsi="宋体"/>
          <w:b/>
        </w:rPr>
        <w:t>兔头骨</w:t>
      </w:r>
    </w:p>
    <w:p>
      <w:pPr>
        <w:pStyle w:val="3"/>
        <w:rPr>
          <w:sz w:val="18"/>
          <w:szCs w:val="18"/>
        </w:rPr>
      </w:pPr>
      <w:r>
        <w:rPr>
          <w:sz w:val="18"/>
          <w:szCs w:val="18"/>
        </w:rPr>
        <w:t>兔属金，得太阴之精，故望月而生。至秋深时可食者，金气全也。肉味甘、辛、气凉，无毒。味甘而凉，所以能补中益气。但性寒属阴，凡阳虚无热者，不宜服，多服则损元气，痿阳道。八月至十月可食，余月食之坏人神气。头骨主癫疾，及头眩痛者，盖肝为风木之位，太过则摇动撼物，兔属金而头骨在上，尤得金气之金，故能平木邪，疗头眩痛反癫疾也。肝主明目者，盖肝</w:t>
      </w:r>
      <w:r>
        <w:fldChar w:fldCharType="begin"/>
      </w:r>
      <w:r>
        <w:instrText xml:space="preserve"> HYPERLINK \l "m2-11" \t "_blank" \o "书籍相关：开窍" </w:instrText>
      </w:r>
      <w:r>
        <w:fldChar w:fldCharType="separate"/>
      </w:r>
      <w:r>
        <w:rPr>
          <w:sz w:val="18"/>
          <w:szCs w:val="18"/>
        </w:rPr>
        <w:t>开窍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于目，兔目不瞬而了然，以其肝气足也，故能主目暗。河间有云∶兔肝明目，因其气有余，补其不足也。脑为髓之至精，性温而润滑，故主涂冻疮破裂及催生利胎之圣药也。血，味咸寒，能凉血活血解胎中热毒，亦能催生易产。屎，一名玩月砂，因兔食</w:t>
      </w:r>
      <w:r>
        <w:fldChar w:fldCharType="begin"/>
      </w:r>
      <w:r>
        <w:instrText xml:space="preserve"> HYPERLINK \t "_blank" \o "中药材：谷精草" </w:instrText>
      </w:r>
      <w:r>
        <w:fldChar w:fldCharType="separate"/>
      </w:r>
      <w:r>
        <w:rPr>
          <w:sz w:val="18"/>
          <w:szCs w:val="18"/>
        </w:rPr>
        <w:t>谷精草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，即得太阴之精，复饵明目之药，故功能明目，治目中翳膜劳瘵，五疳，</w:t>
      </w:r>
      <w:r>
        <w:fldChar w:fldCharType="begin"/>
      </w:r>
      <w:r>
        <w:instrText xml:space="preserve"> HYPERLINK \l "m0-0" \t "_blank" \o "书籍相关：痔" </w:instrText>
      </w:r>
      <w:r>
        <w:fldChar w:fldCharType="separate"/>
      </w:r>
      <w:r>
        <w:rPr>
          <w:sz w:val="18"/>
          <w:szCs w:val="18"/>
        </w:rPr>
        <w:t>痔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漏，杀虫解毒也。兔血丸，小儿服之。终身不出痘疮，出亦稀少，腊月人日取生兔一只，刺血和荞麦面，少加丹砂，</w:t>
      </w:r>
      <w:r>
        <w:fldChar w:fldCharType="begin"/>
      </w:r>
      <w:r>
        <w:instrText xml:space="preserve"> HYPERLINK \t "_blank" \o "中药材：雄黄" </w:instrText>
      </w:r>
      <w:r>
        <w:fldChar w:fldCharType="separate"/>
      </w:r>
      <w:r>
        <w:rPr>
          <w:sz w:val="18"/>
          <w:szCs w:val="18"/>
        </w:rPr>
        <w:t>雄黄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四五分，候干丸绿豆大，初生小儿以乳汁化下二三丸，遍身发出红点，是其验也。但儿长成，常以兔肉啖之尤妙。</w:t>
      </w:r>
    </w:p>
    <w:p>
      <w:pPr>
        <w:pStyle w:val="3"/>
        <w:rPr>
          <w:sz w:val="18"/>
          <w:szCs w:val="18"/>
        </w:rPr>
      </w:pPr>
      <w:r>
        <w:rPr>
          <w:sz w:val="18"/>
          <w:szCs w:val="18"/>
        </w:rPr>
        <w:t>兔头骨，下妊娠癫疾，头眩痛可止。肉秋冬宜食，春夏忌啖，主湿痹热，蒸压丹石，发燥补中，益气止渴健脾，孕妇食之，生子唇缺，脑主涂冻疮，催生利胎，肝主目暗则明，血解胎中热毒，稀痘方加，亦能易产崔生药用。屎名玩月砂，疗痘生眼内成疮，</w:t>
      </w:r>
      <w:r>
        <w:fldChar w:fldCharType="begin"/>
      </w:r>
      <w:r>
        <w:instrText xml:space="preserve"> HYPERLINK \l "m0-0" \t "_blank" \o "书籍相关：痔" </w:instrText>
      </w:r>
      <w:r>
        <w:fldChar w:fldCharType="separate"/>
      </w:r>
      <w:r>
        <w:rPr>
          <w:sz w:val="18"/>
          <w:szCs w:val="18"/>
        </w:rPr>
        <w:t>痔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>发肠头下血。皮毛烧细研酒服，理产后胞衣不下，余血抢心几危，饮下即安。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25744A"/>
    <w:rsid w:val="0D25744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widowControl/>
      <w:spacing w:before="75" w:after="75" w:line="270" w:lineRule="atLeast"/>
      <w:ind w:firstLine="375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2017-02-05T02:39:00Z</dcterms:created>
  <dc:creator>Administrator</dc:creator>
  <cp:lastModifiedBy>Administrator</cp:lastModifiedBy>
  <dcterms:modified xsi:type="dcterms:W3CDTF">2017-02-05T02:39:28Z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