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太素脉秘诀卷上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五脏六腑歌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滑时连胆渴，头痛有风寒。</w:t>
      </w:r>
    </w:p>
    <w:p>
      <w:pPr>
        <w:ind w:firstLine="420" w:firstLineChars="200"/>
        <w:rPr>
          <w:rFonts w:hint="eastAsia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寸关尺脉病说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弦  </w:t>
      </w:r>
      <w:r>
        <w:rPr>
          <w:rFonts w:hint="eastAsia" w:ascii="楷体_GB2312" w:hAnsi="楷体_GB2312" w:eastAsia="楷体_GB2312" w:cs="楷体_GB2312"/>
          <w:sz w:val="28"/>
          <w:szCs w:val="28"/>
        </w:rPr>
        <w:t>血脚拥，头痛，目涩，吐，筋急。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五脏见数脉者主病</w:t>
      </w: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肝部数，主眼疼翳膜，泪多目昏，头眩运，头疼，头风。</w:t>
      </w:r>
    </w:p>
    <w:p>
      <w:pPr>
        <w:ind w:firstLine="420" w:firstLineChars="200"/>
        <w:rPr>
          <w:rFonts w:hint="eastAsia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《灵枢经》中撮要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巳亥之日，厥阴司天。</w:t>
      </w:r>
    </w:p>
    <w:p>
      <w:pPr>
        <w:ind w:firstLine="560" w:firstLineChars="200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注曰：巳为本，属心包络，其化热，其病心膈胸膺痞痛也。亥为标，属肝，其化风，其病目赤眩掉头痛也。</w:t>
      </w:r>
    </w:p>
    <w:p>
      <w:pPr>
        <w:ind w:firstLine="420" w:firstLineChars="200"/>
        <w:rPr>
          <w:rFonts w:hint="eastAsia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寸口上焦脉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寸部脉浮，主头风而眼目虚浮，体重，风寒齿痛，口眼㖞斜。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34A20"/>
    <w:rsid w:val="2B934A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2017-02-05T02:13:00Z</dcterms:created>
  <dc:creator>Administrator</dc:creator>
  <cp:lastModifiedBy>Administrator</cp:lastModifiedBy>
  <dcterms:modified xsi:type="dcterms:W3CDTF">2017-02-05T02:13:29Z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