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宋体" w:hAnsi="宋体"/>
        </w:rPr>
      </w:pPr>
      <w:bookmarkStart w:id="0" w:name="_Toc428772553"/>
      <w:r>
        <w:rPr>
          <w:rFonts w:hint="eastAsia" w:ascii="宋体" w:hAnsi="宋体"/>
        </w:rPr>
        <w:t>卷之四</w:t>
      </w:r>
      <w:bookmarkEnd w:id="0"/>
    </w:p>
    <w:p>
      <w:pPr>
        <w:pStyle w:val="3"/>
        <w:jc w:val="center"/>
        <w:rPr>
          <w:rFonts w:ascii="宋体" w:hAnsi="宋体"/>
          <w:sz w:val="28"/>
        </w:rPr>
      </w:pPr>
      <w:bookmarkStart w:id="1" w:name="_Toc428772556"/>
      <w:r>
        <w:rPr>
          <w:rFonts w:hint="eastAsia" w:ascii="宋体" w:hAnsi="宋体"/>
          <w:sz w:val="28"/>
        </w:rPr>
        <w:t>气交变大论</w:t>
      </w:r>
      <w:bookmarkEnd w:id="1"/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甚则忽忽善怒，眩冒巅疾。（按∶木胜肝强，故善怒。厥阴随督脉上会于巅，故眩冒巅疾。盖肝实而自病也。王注言木遇金自病，误矣。）</w: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pStyle w:val="3"/>
        <w:jc w:val="center"/>
        <w:rPr>
          <w:rFonts w:ascii="宋体" w:hAnsi="宋体"/>
          <w:sz w:val="28"/>
        </w:rPr>
      </w:pPr>
      <w:bookmarkStart w:id="2" w:name="_Toc428772557"/>
      <w:r>
        <w:rPr>
          <w:rFonts w:hint="eastAsia" w:ascii="宋体" w:hAnsi="宋体"/>
          <w:sz w:val="28"/>
        </w:rPr>
        <w:t>五常政大论</w:t>
      </w:r>
      <w:bookmarkEnd w:id="2"/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发生之纪，是谓启</w:t>
      </w:r>
      <w:bookmarkStart w:id="3" w:name="OLE_LINK7"/>
      <w:bookmarkStart w:id="4" w:name="OLE_LINK8"/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200025" cy="238125"/>
            <wp:effectExtent l="0" t="0" r="9525" b="9525"/>
            <wp:docPr id="1" name="图片 5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5" descr="IMG_2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3"/>
      <w:bookmarkEnd w:id="4"/>
      <w:r>
        <w:rPr>
          <w:rFonts w:hint="eastAsia" w:ascii="宋体" w:hAnsi="宋体"/>
          <w:sz w:val="24"/>
        </w:rPr>
        <w:t>，（物乘木气以发生，而启陈其容质也，是谓壬申壬午壬辰壬寅壬戌壬子之六岁化也。</w: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200025" cy="238125"/>
            <wp:effectExtent l="0" t="0" r="9525" b="9525"/>
            <wp:docPr id="2" name="图片 56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6" descr="IMG_25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>，古陈字。）土疏泄，苍气达，阳和布化，阴气乃随，生气淳化，万物以荣。其化生，其气美，其政散，其令条舒，（按∶木有余则气盛条达，生生化化，自尔荣美也。）其动掉眩巅疾，（掉，动摇也。眩，旋转也。巅，上首也。疾，病气也。按∶木盛则风生，故令顶巅之上，掉摇眩晕，或为痛肿等疾。注将巅疾分</w:t>
      </w:r>
      <w:r>
        <w:rPr>
          <w:rFonts w:ascii="宋体" w:hAnsi="宋体" w:cs="宋体"/>
          <w:kern w:val="0"/>
          <w:sz w:val="24"/>
        </w:rPr>
        <w:drawing>
          <wp:inline distT="0" distB="0" distL="0" distR="0">
            <wp:extent cx="200025" cy="190500"/>
            <wp:effectExtent l="0" t="0" r="9525" b="0"/>
            <wp:docPr id="3" name="图片 57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7" descr="IMG_256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>，非。）</w:t>
      </w:r>
    </w:p>
    <w:p>
      <w:pPr>
        <w:ind w:firstLine="480" w:firstLineChars="200"/>
        <w:rPr>
          <w:rFonts w:ascii="宋体" w:hAnsi="宋体"/>
          <w:sz w:val="24"/>
        </w:rPr>
      </w:pPr>
    </w:p>
    <w:p>
      <w:pPr>
        <w:pStyle w:val="3"/>
        <w:jc w:val="center"/>
        <w:rPr>
          <w:rFonts w:ascii="宋体" w:hAnsi="宋体"/>
          <w:sz w:val="28"/>
        </w:rPr>
      </w:pPr>
      <w:bookmarkStart w:id="5" w:name="_Toc428772558"/>
      <w:r>
        <w:rPr>
          <w:rFonts w:hint="eastAsia" w:ascii="宋体" w:hAnsi="宋体"/>
          <w:sz w:val="28"/>
        </w:rPr>
        <w:t>六元正纪大论</w:t>
      </w:r>
      <w:bookmarkEnd w:id="5"/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木郁之发，太虚埃昏，云物以扰，大风乃至，屋发折木，木有变。（“金胜制木，木之郁也。木郁之发，风气大行，故有埃昏云扰发屋折木等候，皆木之为变也。”）故民病胃脘当心而痛，上支两胁，鬲咽不通，食饮不下，甚则耳鸣眩转，目不识人，善暴僵仆。（“此皆风木肝邪之为病。厥阴之脉，挟胃贯鬲，故胃脘当心而痛，鬲咽不通，食饮不下也。上支两胁，肝气自逆也。肝经循喉咙，入颃颡，连目系，上会于巅，故为耳鸣眩转，目不识人等证。风木坚强，最伤胃气，故令人善僵暴仆。”）</w:t>
      </w:r>
    </w:p>
    <w:p>
      <w:bookmarkStart w:id="6" w:name="_GoBack"/>
      <w:bookmarkEnd w:id="6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AB3E74"/>
    <w:rsid w:val="6DAB3E7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/>
      <w:b/>
      <w:bCs/>
      <w:sz w:val="30"/>
      <w:szCs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2017-02-05T01:57:00Z</dcterms:created>
  <dc:creator>Administrator</dc:creator>
  <cp:lastModifiedBy>Administrator</cp:lastModifiedBy>
  <dcterms:modified xsi:type="dcterms:W3CDTF">2017-02-05T01:57:57Z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