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/>
        </w:rPr>
      </w:pPr>
      <w:bookmarkStart w:id="0" w:name="_Toc428772581"/>
      <w:r>
        <w:rPr>
          <w:rFonts w:hint="eastAsia" w:ascii="宋体" w:hAnsi="宋体"/>
        </w:rPr>
        <w:t>卷之九</w:t>
      </w:r>
      <w:bookmarkEnd w:id="0"/>
    </w:p>
    <w:p>
      <w:pPr>
        <w:pStyle w:val="3"/>
        <w:jc w:val="center"/>
        <w:rPr>
          <w:rFonts w:ascii="宋体" w:hAnsi="宋体"/>
          <w:sz w:val="28"/>
        </w:rPr>
      </w:pPr>
      <w:bookmarkStart w:id="1" w:name="_Toc428772583"/>
      <w:r>
        <w:rPr>
          <w:rFonts w:hint="eastAsia" w:ascii="宋体" w:hAnsi="宋体"/>
          <w:sz w:val="28"/>
        </w:rPr>
        <w:t>示从容论</w:t>
      </w:r>
      <w:bookmarkEnd w:id="1"/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雷公曰∶于此有人，头痛筋挛骨重，怯然少气，哕噫腹满，时惊不嗜卧，此何脏之发也？脉浮而弦，切之石坚，不知其解，复问所以三脏者，以知其比类也。</w:t>
      </w:r>
    </w:p>
    <w:p/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1386A"/>
    <w:rsid w:val="288138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2017-02-05T01:58:00Z</dcterms:created>
  <dc:creator>Administrator</dc:creator>
  <cp:lastModifiedBy>Administrator</cp:lastModifiedBy>
  <dcterms:modified xsi:type="dcterms:W3CDTF">2017-02-05T01:58:32Z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