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宋体" w:hAnsi="宋体"/>
        </w:rPr>
      </w:pPr>
      <w:r>
        <w:rPr>
          <w:rFonts w:hint="eastAsia" w:ascii="宋体" w:hAnsi="宋体"/>
        </w:rPr>
        <w:t>卷之五</w:t>
      </w:r>
    </w:p>
    <w:p>
      <w:pPr>
        <w:pStyle w:val="3"/>
        <w:rPr>
          <w:rFonts w:hint="eastAsia"/>
        </w:rPr>
      </w:pPr>
      <w:bookmarkStart w:id="0" w:name="_Toc270666993"/>
      <w:r>
        <w:rPr>
          <w:rFonts w:hint="eastAsia"/>
        </w:rPr>
        <w:t>杂 病 分 类</w:t>
      </w:r>
      <w:bookmarkEnd w:id="0"/>
    </w:p>
    <w:p>
      <w:pPr>
        <w:pStyle w:val="4"/>
        <w:jc w:val="center"/>
        <w:rPr>
          <w:rFonts w:hint="eastAsia"/>
        </w:rPr>
      </w:pPr>
      <w:bookmarkStart w:id="1" w:name="_Toc270666994"/>
      <w:r>
        <w:rPr>
          <w:rFonts w:hint="eastAsia"/>
        </w:rPr>
        <w:t>外    感</w:t>
      </w:r>
      <w:bookmarkEnd w:id="1"/>
    </w:p>
    <w:p>
      <w:pPr>
        <w:pStyle w:val="4"/>
        <w:jc w:val="center"/>
        <w:rPr>
          <w:rFonts w:hint="eastAsia" w:ascii="楷体_GB2312" w:hAnsi="楷体_GB2312" w:eastAsia="楷体_GB2312"/>
          <w:bCs w:val="0"/>
        </w:rPr>
      </w:pPr>
      <w:bookmarkStart w:id="2" w:name="_Toc270666995"/>
      <w:r>
        <w:rPr>
          <w:rFonts w:hint="eastAsia" w:ascii="楷体_GB2312" w:hAnsi="楷体_GB2312" w:eastAsia="楷体_GB2312"/>
          <w:bCs w:val="0"/>
        </w:rPr>
        <w:t>风    类</w:t>
      </w:r>
      <w:bookmarkEnd w:id="2"/>
    </w:p>
    <w:p>
      <w:pPr>
        <w:rPr>
          <w:rStyle w:val="8"/>
          <w:rFonts w:hint="eastAsia"/>
        </w:rPr>
      </w:pPr>
      <w:r>
        <w:rPr>
          <w:rFonts w:hint="eastAsia" w:ascii="宋体" w:hAnsi="宋体"/>
        </w:rPr>
        <w:t xml:space="preserve">   </w:t>
      </w:r>
      <w:r>
        <w:rPr>
          <w:rStyle w:val="8"/>
          <w:rFonts w:hint="eastAsia"/>
        </w:rPr>
        <w:t xml:space="preserve"> 头  眩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头眩欲倒辨瘦肥，</w:t>
      </w:r>
    </w:p>
    <w:p>
      <w:pPr>
        <w:rPr>
          <w:rFonts w:hint="eastAsia" w:ascii="楷体_GB2312" w:hAnsi="楷体_GB2312" w:eastAsia="楷体_GB2312"/>
        </w:rPr>
      </w:pPr>
      <w:r>
        <w:rPr>
          <w:rFonts w:hint="eastAsia" w:ascii="宋体" w:hAnsi="宋体"/>
        </w:rPr>
        <w:t xml:space="preserve">    </w:t>
      </w:r>
      <w:r>
        <w:rPr>
          <w:rFonts w:hint="eastAsia" w:ascii="楷体_GB2312" w:hAnsi="楷体_GB2312" w:eastAsia="楷体_GB2312"/>
        </w:rPr>
        <w:t>或云眩晕，或云眩冒。眩，言其黑；晕，言其转；冒，言其昏，一也。虚者，内外之邪，乘虚入表而上攻；实者，内外之邪，郁痰上结而下虚。大概肥白人多湿痰滞于上，火起于下，痰因火而上冲，所谓无痰不作眩者是也，治宜以痰为主，兼补气降火；瘦人多肾水亏少，相火上炎而眩晕，所谓风胜则地动，火得风则焰旋是也，治宜滋阴降火，化痰抑肝。此以肥瘦为主，亦丹溪常法也，后仿此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火痰晕甚气痛眉；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</w:t>
      </w:r>
      <w:r>
        <w:rPr>
          <w:rFonts w:hint="eastAsia" w:ascii="楷体_GB2312" w:hAnsi="楷体_GB2312" w:eastAsia="楷体_GB2312"/>
        </w:rPr>
        <w:t>火动其痰，眩甚者，二陈汤加芩、连、苍术、羌活。火盛壮实，属阳明者，单大黄酒炒为末，茶清下，或古荆黄汤加防风等分；属太阳少阳者，酒芩、白芷等分为末，茶清下。虚火，半夏白术天麻汤。七情，脏气不平，涎迷心窍，眩晕、眉棱骨痛、眼不可开者，七气汤、玉液汤、补虚饮</w:t>
      </w:r>
      <w:r>
        <w:rPr>
          <w:rFonts w:hint="eastAsia" w:ascii="宋体" w:hAnsi="宋体"/>
        </w:rPr>
        <w:t>。</w:t>
      </w:r>
    </w:p>
    <w:p>
      <w:pPr>
        <w:rPr>
          <w:rStyle w:val="8"/>
          <w:rFonts w:hint="eastAsia"/>
        </w:rPr>
      </w:pPr>
      <w:r>
        <w:rPr>
          <w:rFonts w:hint="eastAsia" w:ascii="宋体" w:hAnsi="宋体"/>
        </w:rPr>
        <w:t xml:space="preserve">    </w:t>
      </w:r>
      <w:r>
        <w:rPr>
          <w:rStyle w:val="8"/>
          <w:rFonts w:hint="eastAsia"/>
        </w:rPr>
        <w:t>头  痛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厥头痛将内外分，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</w:t>
      </w:r>
      <w:r>
        <w:rPr>
          <w:rFonts w:hint="eastAsia" w:ascii="楷体_GB2312" w:hAnsi="楷体_GB2312" w:eastAsia="楷体_GB2312"/>
        </w:rPr>
        <w:t>真头痛，引脑巅泥丸尽痛，手足冷至节者，死。厥者，逆也。邪气逆上阳经而作痛，甚则发厥，须分内外二因治之</w:t>
      </w:r>
      <w:r>
        <w:rPr>
          <w:rFonts w:hint="eastAsia" w:ascii="宋体" w:hAnsi="宋体"/>
        </w:rPr>
        <w:t>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内虚气滞太阳痛，</w:t>
      </w:r>
    </w:p>
    <w:p>
      <w:pPr>
        <w:rPr>
          <w:rFonts w:hint="eastAsia" w:ascii="楷体_GB2312" w:hAnsi="楷体_GB2312" w:eastAsia="楷体_GB2312"/>
        </w:rPr>
      </w:pPr>
      <w:r>
        <w:rPr>
          <w:rFonts w:hint="eastAsia" w:ascii="宋体" w:hAnsi="宋体"/>
        </w:rPr>
        <w:t xml:space="preserve">    </w:t>
      </w:r>
      <w:r>
        <w:rPr>
          <w:rFonts w:hint="eastAsia" w:ascii="楷体_GB2312" w:hAnsi="楷体_GB2312" w:eastAsia="楷体_GB2312"/>
        </w:rPr>
        <w:t>内伤气虚，相火上冲，耳鸣九窍不利，两太阳穴痛，宜补中益气汤倍川芎，加知母、蔓荆子，或四君子汤。大病后及诸虚痛者，四柱散加茶一撮。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血虚鱼尾上生嗔；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</w:t>
      </w:r>
      <w:r>
        <w:rPr>
          <w:rFonts w:hint="eastAsia" w:ascii="楷体_GB2312" w:hAnsi="楷体_GB2312" w:eastAsia="楷体_GB2312"/>
        </w:rPr>
        <w:t xml:space="preserve"> 古芎归汤，或四物汤加酒芩、羌活、柴胡、蔓荆子。气血两虚者，调中益气汤加川芎、细辛。挟火者，安神汤</w:t>
      </w:r>
      <w:r>
        <w:rPr>
          <w:rFonts w:hint="eastAsia" w:ascii="宋体" w:hAnsi="宋体"/>
        </w:rPr>
        <w:t>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肾虚巅痛七情呕，</w:t>
      </w:r>
    </w:p>
    <w:p>
      <w:pPr>
        <w:rPr>
          <w:rFonts w:hint="eastAsia" w:ascii="楷体_GB2312" w:hAnsi="楷体_GB2312" w:eastAsia="楷体_GB2312"/>
        </w:rPr>
      </w:pPr>
      <w:r>
        <w:rPr>
          <w:rFonts w:hint="eastAsia" w:ascii="宋体" w:hAnsi="宋体"/>
        </w:rPr>
        <w:t xml:space="preserve">    </w:t>
      </w:r>
      <w:r>
        <w:rPr>
          <w:rFonts w:hint="eastAsia" w:ascii="楷体_GB2312" w:hAnsi="楷体_GB2312" w:eastAsia="楷体_GB2312"/>
        </w:rPr>
        <w:t>肾厥，下虚上盛，巅顶痛不可忍，脉举之则弦，按之则坚，宜玉真丸。七情气厥，心腹胀满，呕吐酸水，宜古芎乌散、葫芦芭散；挟痰，如圣饼子；头与心换痛者，古藁苍汤。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痰火食积皆同因。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</w:t>
      </w:r>
      <w:r>
        <w:rPr>
          <w:rFonts w:hint="eastAsia" w:ascii="楷体_GB2312" w:hAnsi="楷体_GB2312" w:eastAsia="楷体_GB2312"/>
        </w:rPr>
        <w:t>痰厥，头旋眼黑，言乱恶心，眼闭肢冷，宜半夏白术天麻汤，导痰汤加芎、辛，三生丸。痰火，痛甚如破，二陈汤加芩、连，或清空膏、清上泻火汤。如壮实人，只宜酒炒大黄为末，茶清下。痰饮滞痛者，神芎丸。有伏痰者，瓜蒂散吐之。积聚痛者，大黄备急丸。凡头痛数日不食，百药不效者，二气丹；无热者，黑锡丹；常服点头散，断根。寻常头目不清，似痛非痛，参苏饮主之；风热者，彻清膏，芩、连煎汤调下；沐浴后者，单白芷丸</w:t>
      </w:r>
      <w:r>
        <w:rPr>
          <w:rFonts w:hint="eastAsia" w:ascii="宋体" w:hAnsi="宋体"/>
        </w:rPr>
        <w:t>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</w:t>
      </w:r>
      <w:r>
        <w:rPr>
          <w:rStyle w:val="8"/>
          <w:rFonts w:hint="eastAsia"/>
        </w:rPr>
        <w:t>头风</w:t>
      </w:r>
      <w:r>
        <w:rPr>
          <w:rFonts w:hint="eastAsia" w:ascii="宋体" w:hAnsi="宋体"/>
        </w:rPr>
        <w:t>(</w:t>
      </w:r>
      <w:r>
        <w:rPr>
          <w:rFonts w:hint="eastAsia" w:ascii="楷体_GB2312" w:hAnsi="楷体_GB2312" w:eastAsia="楷体_GB2312"/>
        </w:rPr>
        <w:t>附眉棱骨痛</w:t>
      </w:r>
      <w:r>
        <w:rPr>
          <w:rFonts w:hint="eastAsia" w:ascii="宋体" w:hAnsi="宋体"/>
        </w:rPr>
        <w:t>)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头风项强分偏正，</w:t>
      </w:r>
    </w:p>
    <w:p>
      <w:pPr>
        <w:rPr>
          <w:rFonts w:hint="eastAsia" w:ascii="楷体_GB2312" w:hAnsi="楷体_GB2312" w:eastAsia="楷体_GB2312"/>
        </w:rPr>
      </w:pPr>
      <w:r>
        <w:rPr>
          <w:rFonts w:hint="eastAsia" w:ascii="宋体" w:hAnsi="宋体"/>
        </w:rPr>
        <w:t xml:space="preserve">    </w:t>
      </w:r>
      <w:r>
        <w:rPr>
          <w:rFonts w:hint="eastAsia" w:ascii="楷体_GB2312" w:hAnsi="楷体_GB2312" w:eastAsia="楷体_GB2312"/>
        </w:rPr>
        <w:t>素有痰者，或栉沐取凉，及醉饱仰卧，贼风入脑、入项，入耳、入鼻，自颈项已上，耳、目、口、鼻、眉棱之间，有一处不若吾体，皆其渐也。有头皮浮顽，不自觉者，有口舌不知味者，或耳聋，或目痛，或眉棱上下掣痛，或鼻中闻香极香、闻臭极臭，或只呵欠，而作眩冒之状；甚则项强硬，身体拘急，宜川芎茶调散，或祛风通气散主之，此正头风也。偏左痛者，多血虚，或有火，或风热；偏右痛者，多气虚，或郁滞，或痰，或风湿。要知正痛，常兼左右病邪。凡头痛，久则为风也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兼湿兼热阴暖定；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</w:t>
      </w:r>
      <w:r>
        <w:rPr>
          <w:rFonts w:hint="eastAsia" w:ascii="楷体_GB2312" w:hAnsi="楷体_GB2312" w:eastAsia="楷体_GB2312"/>
        </w:rPr>
        <w:t>风湿肿痛连肩背，或遇阴雨则甚者，羌活胜湿汤。风热头痛重大，遇热则发，消风散倍荆、防；热甚，二陈汤加荆、防、薄荷；便闭，更加大黄微利之；热微，二陈汤加酒芩、防风、芎、芷</w:t>
      </w:r>
      <w:r>
        <w:rPr>
          <w:rFonts w:hint="eastAsia" w:ascii="宋体" w:hAnsi="宋体"/>
        </w:rPr>
        <w:t>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湿痰痛密多右边，</w:t>
      </w:r>
    </w:p>
    <w:p>
      <w:pPr>
        <w:rPr>
          <w:rFonts w:hint="eastAsia" w:ascii="楷体_GB2312" w:hAnsi="楷体_GB2312" w:eastAsia="楷体_GB2312"/>
        </w:rPr>
      </w:pPr>
      <w:r>
        <w:rPr>
          <w:rFonts w:hint="eastAsia" w:ascii="宋体" w:hAnsi="宋体"/>
        </w:rPr>
        <w:t xml:space="preserve">    </w:t>
      </w:r>
      <w:r>
        <w:rPr>
          <w:rFonts w:hint="eastAsia" w:ascii="楷体_GB2312" w:hAnsi="楷体_GB2312" w:eastAsia="楷体_GB2312"/>
        </w:rPr>
        <w:t>湿痰，发则痛密无间，二陈汤加南星、苍术、川芎及细辛少许。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血虚晚重为左病。</w:t>
      </w:r>
    </w:p>
    <w:p>
      <w:pPr>
        <w:rPr>
          <w:rFonts w:hint="eastAsia" w:ascii="楷体_GB2312" w:hAnsi="楷体_GB2312" w:eastAsia="楷体_GB2312"/>
        </w:rPr>
      </w:pPr>
      <w:r>
        <w:rPr>
          <w:rFonts w:hint="eastAsia" w:ascii="楷体_GB2312" w:hAnsi="楷体_GB2312" w:eastAsia="楷体_GB2312"/>
        </w:rPr>
        <w:t xml:space="preserve">    血虚者，朝轻夕重，古芎归汤，或四物汤加荆、防、白芷、薄荷。若气虚者，朝重晚轻，多属右边，宜补中益气汤加芎、辛。阳虚甚者，单白芷丸，用参、附煎汤下。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久甚火郁裹重绵，</w:t>
      </w:r>
    </w:p>
    <w:p>
      <w:pPr>
        <w:rPr>
          <w:rFonts w:hint="eastAsia" w:ascii="楷体_GB2312" w:hAnsi="楷体_GB2312" w:eastAsia="楷体_GB2312"/>
        </w:rPr>
      </w:pPr>
      <w:r>
        <w:rPr>
          <w:rFonts w:hint="eastAsia" w:ascii="宋体" w:hAnsi="宋体"/>
        </w:rPr>
        <w:t xml:space="preserve">    </w:t>
      </w:r>
      <w:r>
        <w:rPr>
          <w:rFonts w:hint="eastAsia" w:ascii="楷体_GB2312" w:hAnsi="楷体_GB2312" w:eastAsia="楷体_GB2312"/>
        </w:rPr>
        <w:t>头风发时，闷痛必欲绵帕裹包者，热郁也，宜凉血泻火为主，佐以辛温散表从治，二陈汤加酒炒黄芩，及荆芥、薄荷、川芎、石膏、细辛，或消风百解散，防</w:t>
      </w:r>
      <w:r>
        <w:rPr>
          <w:rFonts w:hint="eastAsia" w:ascii="楷体_GB2312" w:hAnsi="楷体_GB2312" w:eastAsia="楷体_GB2312"/>
          <w:vertAlign w:val="superscript"/>
        </w:rPr>
        <w:t>［20］</w:t>
      </w:r>
      <w:r>
        <w:rPr>
          <w:rFonts w:hint="eastAsia" w:ascii="楷体_GB2312" w:hAnsi="楷体_GB2312" w:eastAsia="楷体_GB2312"/>
        </w:rPr>
        <w:t>风通圣散。有三阳热郁，头痛不敢见光，喜置冰于顶者，宜辛凉，汗、吐、下三法并行乃愈。又有偏痛年久，便燥、目赤、眩晕者，乃肺乘肝，气郁血壅而然，宜大承气汤下之。外用大黄、芒硝为末，井底泥调涂两太阳穴上，乃愈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</w:t>
      </w:r>
      <w:r>
        <w:rPr>
          <w:rStyle w:val="8"/>
          <w:rFonts w:hint="eastAsia"/>
        </w:rPr>
        <w:t xml:space="preserve">  痹风</w:t>
      </w:r>
      <w:r>
        <w:rPr>
          <w:rFonts w:hint="eastAsia" w:ascii="宋体" w:hAnsi="宋体"/>
        </w:rPr>
        <w:t>(</w:t>
      </w:r>
      <w:r>
        <w:rPr>
          <w:rFonts w:hint="eastAsia" w:ascii="楷体_GB2312" w:hAnsi="楷体_GB2312" w:eastAsia="楷体_GB2312"/>
        </w:rPr>
        <w:t>附麻木</w:t>
      </w:r>
      <w:r>
        <w:rPr>
          <w:rFonts w:hint="eastAsia" w:ascii="宋体" w:hAnsi="宋体"/>
        </w:rPr>
        <w:t>)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祛邪后分气血痰，</w:t>
      </w:r>
    </w:p>
    <w:p>
      <w:r>
        <w:rPr>
          <w:rFonts w:hint="eastAsia" w:ascii="宋体" w:hAnsi="宋体"/>
        </w:rPr>
        <w:t xml:space="preserve">    </w:t>
      </w:r>
      <w:r>
        <w:rPr>
          <w:rFonts w:hint="eastAsia" w:ascii="楷体_GB2312" w:hAnsi="楷体_GB2312" w:eastAsia="楷体_GB2312"/>
        </w:rPr>
        <w:t>初起强硬作痛者，宜疏风豁痰；沉重者，宜流湿行气。久病，须分气血虚实，痰瘀多少治之。气虚痹者，关节不充，一身如从水中出，阳虚阴盛也，四君子汤加肉桂、生附，或川附丸。血虚痹者，皮肤不仁，济生防风汤，或黄芪建中汤去饴加桂枝。挟瘀血者，四物汤加桃仁、红花、竹沥、姜汁。挟痰者，手足麻痹，多睡眩晕，济生茯苓汤，或二陈汤加竹沥、姜汁。肾脂枯涸不行，髓少筋弱，冻栗挛急者，十全大补汤、地仙丹。通用五痹汤，擦痹法。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D2BBF"/>
    <w:rsid w:val="581D2B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bCs/>
      <w:sz w:val="30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标题一"/>
    <w:basedOn w:val="2"/>
    <w:next w:val="2"/>
    <w:uiPriority w:val="0"/>
    <w:pPr>
      <w:spacing w:before="0" w:beforeAutospacing="1" w:after="0" w:afterAutospacing="1" w:line="240" w:lineRule="auto"/>
    </w:pPr>
  </w:style>
  <w:style w:type="character" w:customStyle="1" w:styleId="8">
    <w:name w:val="样式 宋体 加粗"/>
    <w:qFormat/>
    <w:uiPriority w:val="0"/>
    <w:rPr>
      <w:rFonts w:ascii="宋体" w:hAnsi="宋体" w:eastAsia="黑体"/>
      <w:b/>
      <w:bCs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2016-09-05T01:53:00Z</dcterms:created>
  <dc:creator>Administrator</dc:creator>
  <cp:lastModifiedBy>Administrator</cp:lastModifiedBy>
  <dcterms:modified xsi:type="dcterms:W3CDTF">2016-09-05T01:53:21Z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