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卷之三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痰饮</w:t>
      </w:r>
    </w:p>
    <w:p>
      <w:pPr>
        <w:ind w:firstLine="420" w:firstLineChars="200"/>
      </w:pPr>
      <w:r>
        <w:rPr>
          <w:rFonts w:hint="eastAsia"/>
        </w:rPr>
        <w:t>治痰饮上气，不思饮食，小便不利，头目昏眩用吴茱萸汤泡、白茯苓去皮等分，为末，炼蜜丸如桐子大。每服十丸，熟水、温酒任下。</w:t>
      </w:r>
    </w:p>
    <w:p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诸气</w:t>
      </w:r>
    </w:p>
    <w:p>
      <w:pPr>
        <w:ind w:firstLine="420" w:firstLineChars="200"/>
      </w:pPr>
      <w:r>
        <w:rPr>
          <w:rFonts w:hint="eastAsia"/>
        </w:rPr>
        <w:t>治三焦气不顺，胸膈壅塞，头目昏眩，涕唾痰涎，精神不爽用牵牛四两、半生半熟，不蛀皂角涂酥二两，为末，姜汁煮糊丸如桐子大。每服三十丸，荆芥汤下。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92E78"/>
    <w:rsid w:val="7D092E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2016-09-02T09:06:00Z</dcterms:created>
  <dc:creator>Administrator</dc:creator>
  <cp:lastModifiedBy>Administrator</cp:lastModifiedBy>
  <dcterms:modified xsi:type="dcterms:W3CDTF">2016-09-02T09:07:04Z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