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74" w:rsidRPr="00B8311D" w:rsidRDefault="003F3674" w:rsidP="003F3674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B8311D">
        <w:rPr>
          <w:rFonts w:ascii="黑体" w:eastAsia="黑体" w:hAnsi="黑体" w:cs="Times New Roman" w:hint="eastAsia"/>
          <w:b/>
          <w:sz w:val="44"/>
          <w:szCs w:val="44"/>
        </w:rPr>
        <w:t>肘后备急方</w:t>
      </w:r>
    </w:p>
    <w:p w:rsidR="003F3674" w:rsidRPr="00B8311D" w:rsidRDefault="003F3674" w:rsidP="003F3674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3F3674" w:rsidRPr="00B8311D" w:rsidRDefault="003F3674" w:rsidP="003F3674">
      <w:pPr>
        <w:jc w:val="center"/>
        <w:outlineLvl w:val="0"/>
        <w:rPr>
          <w:rFonts w:ascii="Times New Roman" w:eastAsia="宋体" w:hAnsi="Times New Roman" w:cs="Times New Roman"/>
          <w:sz w:val="28"/>
          <w:szCs w:val="28"/>
        </w:rPr>
      </w:pPr>
      <w:r w:rsidRPr="00B8311D">
        <w:rPr>
          <w:rFonts w:ascii="Times New Roman" w:eastAsia="宋体" w:hAnsi="Times New Roman" w:cs="Times New Roman" w:hint="eastAsia"/>
          <w:sz w:val="28"/>
          <w:szCs w:val="28"/>
        </w:rPr>
        <w:t>〔晋〕</w:t>
      </w:r>
      <w:proofErr w:type="gramStart"/>
      <w:r w:rsidRPr="00B8311D">
        <w:rPr>
          <w:rFonts w:ascii="Times New Roman" w:eastAsia="宋体" w:hAnsi="Times New Roman" w:cs="Times New Roman" w:hint="eastAsia"/>
          <w:sz w:val="28"/>
          <w:szCs w:val="28"/>
        </w:rPr>
        <w:t>葛</w:t>
      </w:r>
      <w:proofErr w:type="gramEnd"/>
      <w:r w:rsidRPr="00B8311D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B8311D">
        <w:rPr>
          <w:rFonts w:ascii="Times New Roman" w:eastAsia="宋体" w:hAnsi="Times New Roman" w:cs="Times New Roman" w:hint="eastAsia"/>
          <w:sz w:val="28"/>
          <w:szCs w:val="28"/>
        </w:rPr>
        <w:t>洪</w:t>
      </w:r>
      <w:r w:rsidRPr="00B8311D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B8311D">
        <w:rPr>
          <w:rFonts w:ascii="Times New Roman" w:eastAsia="宋体" w:hAnsi="Times New Roman" w:cs="Times New Roman" w:hint="eastAsia"/>
          <w:sz w:val="28"/>
          <w:szCs w:val="28"/>
        </w:rPr>
        <w:t>撰</w:t>
      </w:r>
    </w:p>
    <w:p w:rsidR="003F3674" w:rsidRPr="00B8311D" w:rsidRDefault="003F3674" w:rsidP="003F3674">
      <w:pPr>
        <w:rPr>
          <w:rFonts w:ascii="Times New Roman" w:eastAsia="宋体" w:hAnsi="Times New Roman" w:cs="Times New Roman"/>
          <w:szCs w:val="20"/>
        </w:rPr>
      </w:pPr>
    </w:p>
    <w:p w:rsidR="003F3674" w:rsidRPr="00B8311D" w:rsidRDefault="003F3674" w:rsidP="003F3674">
      <w:pPr>
        <w:jc w:val="center"/>
        <w:rPr>
          <w:rFonts w:ascii="Times New Roman" w:eastAsia="宋体" w:hAnsi="Times New Roman" w:cs="Times New Roman"/>
          <w:szCs w:val="20"/>
        </w:rPr>
      </w:pPr>
      <w:r w:rsidRPr="00B8311D">
        <w:rPr>
          <w:rFonts w:ascii="Times New Roman" w:eastAsia="宋体" w:hAnsi="Times New Roman" w:cs="Times New Roman" w:hint="eastAsia"/>
          <w:szCs w:val="20"/>
        </w:rPr>
        <w:t>人民军医电子出版社，</w:t>
      </w:r>
      <w:r w:rsidRPr="00B8311D">
        <w:rPr>
          <w:rFonts w:ascii="Times New Roman" w:eastAsia="宋体" w:hAnsi="Times New Roman" w:cs="Times New Roman" w:hint="eastAsia"/>
          <w:szCs w:val="20"/>
        </w:rPr>
        <w:t>2011</w:t>
      </w:r>
    </w:p>
    <w:p w:rsidR="006E6B97" w:rsidRPr="00B8311D" w:rsidRDefault="006E6B97" w:rsidP="006E6B97">
      <w:pPr>
        <w:keepNext/>
        <w:keepLines/>
        <w:spacing w:before="340" w:after="330" w:line="578" w:lineRule="auto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bookmarkStart w:id="0" w:name="_Toc269651050"/>
      <w:r w:rsidRPr="00B8311D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卷  之  三</w:t>
      </w:r>
      <w:bookmarkStart w:id="1" w:name="_GoBack"/>
      <w:bookmarkEnd w:id="0"/>
      <w:bookmarkEnd w:id="1"/>
    </w:p>
    <w:p w:rsidR="006E6B97" w:rsidRPr="00B8311D" w:rsidRDefault="006E6B97" w:rsidP="006E6B97">
      <w:pPr>
        <w:keepNext/>
        <w:keepLines/>
        <w:spacing w:before="260" w:after="260" w:line="416" w:lineRule="auto"/>
        <w:jc w:val="center"/>
        <w:outlineLvl w:val="1"/>
        <w:rPr>
          <w:rFonts w:ascii="Arial" w:eastAsia="黑体" w:hAnsi="Arial" w:cs="Times New Roman"/>
          <w:b/>
          <w:bCs/>
          <w:sz w:val="30"/>
          <w:szCs w:val="32"/>
        </w:rPr>
      </w:pPr>
      <w:bookmarkStart w:id="2" w:name="_Toc269651054"/>
      <w:r w:rsidRPr="00B8311D">
        <w:rPr>
          <w:rFonts w:ascii="Arial" w:eastAsia="黑体" w:hAnsi="Arial" w:cs="Times New Roman" w:hint="eastAsia"/>
          <w:b/>
          <w:bCs/>
          <w:sz w:val="30"/>
          <w:szCs w:val="32"/>
        </w:rPr>
        <w:t>治中风</w:t>
      </w:r>
      <w:proofErr w:type="gramStart"/>
      <w:r w:rsidRPr="00B8311D">
        <w:rPr>
          <w:rFonts w:ascii="Arial" w:eastAsia="黑体" w:hAnsi="Arial" w:cs="Times New Roman" w:hint="eastAsia"/>
          <w:b/>
          <w:bCs/>
          <w:sz w:val="30"/>
          <w:szCs w:val="32"/>
        </w:rPr>
        <w:t>诸急方</w:t>
      </w:r>
      <w:proofErr w:type="gramEnd"/>
      <w:r w:rsidRPr="00B8311D">
        <w:rPr>
          <w:rFonts w:ascii="Arial" w:eastAsia="黑体" w:hAnsi="Arial" w:cs="Times New Roman" w:hint="eastAsia"/>
          <w:b/>
          <w:bCs/>
          <w:sz w:val="30"/>
          <w:szCs w:val="32"/>
        </w:rPr>
        <w:t>第十九</w:t>
      </w:r>
      <w:bookmarkEnd w:id="2"/>
    </w:p>
    <w:p w:rsidR="006E6B97" w:rsidRPr="00B8311D" w:rsidRDefault="006E6B97" w:rsidP="006E6B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川芎十两，紧小者粟米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泔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，浸三日，换切片子，日干为末，作两料，每料入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麝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、脑各一分，生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犀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半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两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。重汤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煮蜜杵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为丸，小弹子大。茶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酒嚼下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一丸。痰，加朱砂半两，膈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壅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，加牛黄一分，水飞铁粉一分；头目昏眩，加细辛一分；口眼斜，炮天南星一分。</w:t>
      </w:r>
    </w:p>
    <w:p w:rsidR="006E6B97" w:rsidRPr="00B8311D" w:rsidRDefault="006E6B97" w:rsidP="006E6B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又方  治膈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壅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风痰。半夏不计多少，酸浆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浸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一宿，温汤洗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五七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遍，去恶气，日中晒干，捣为末，浆水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搜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饼子，日中干之，再为末。每五两，人生脑子一钱，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研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匀，以浆水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浓脚丸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，鸡头大，纱袋贮，通风处阴干。每一丸，好茶或薄荷汤下。</w:t>
      </w:r>
    </w:p>
    <w:p w:rsidR="006E6B97" w:rsidRPr="00B8311D" w:rsidRDefault="006E6B97" w:rsidP="006E6B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王氏《博济》，治三焦气不顺，胸膈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雍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塞，头昏目眩，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涕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唾痰涎，精神不爽。</w:t>
      </w:r>
    </w:p>
    <w:p w:rsidR="00DF6E5A" w:rsidRPr="00B8311D" w:rsidRDefault="00DF6E5A" w:rsidP="00DF6E5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又方  治风头旋。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用蝉壳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二两，微炒为末。非时温酒下一钱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匕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F6E5A" w:rsidRPr="00B8311D" w:rsidRDefault="00DF6E5A" w:rsidP="00DF6E5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《箧中方》治风头及脑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掣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痛不可禁者，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摩膏主之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。取牛蒡茎叶捣取浓汁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二升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，合无灰酒</w:t>
      </w:r>
      <w:smartTag w:uri="urn:schemas-microsoft-com:office:smarttags" w:element="chmetcnv">
        <w:smartTagPr>
          <w:attr w:name="UnitName" w:val="升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一升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，盐花一匙头，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煻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火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煎令稠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成膏，以摩痛处，风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毒散自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止。亦主时行头痛。摩时须极力，令作热，乃速效。冬月无叶，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用根代之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亦可。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《千金方》治头风头痛。大豆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三升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，炒令无声，先以贮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斗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二升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瓶一只，贮</w:t>
      </w:r>
      <w:smartTag w:uri="urn:schemas-microsoft-com:office:smarttags" w:element="chmetcnv">
        <w:smartTagPr>
          <w:attr w:name="UnitName" w:val="升"/>
          <w:attr w:name="SourceValue" w:val="9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九升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清酒，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乘豆热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，即投于酒中，蜜泥封之七日。温服。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孙真人方治头风痛。以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豉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汤洗头，避风，即差。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《千金翼》治头风。捣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葶苈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子，以汤淋取汁，洗头上。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又  主头风沐头。吴茱萸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二升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，水</w:t>
      </w:r>
      <w:smartTag w:uri="urn:schemas-microsoft-com:office:smarttags" w:element="chmetcnv">
        <w:smartTagPr>
          <w:attr w:name="UnitName" w:val="升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五升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，煮取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三升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。以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绵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染拭发根。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《圣惠方》治头风痛。每欲天阴雨，风先发者。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用桂心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一两为末，以酒调如膏，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用傅顶上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并额角。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    陈藏器《拾遗》序云，头疼欲死。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鼻内吹消石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末，愈。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《日华子》云，治头痛。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水调决明子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，贴太阳穴。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又方  决明子作枕，胜黑豆。治头风，明目也。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《外台秘要》治头疼欲裂。当归二两，酒</w:t>
      </w:r>
      <w:smartTag w:uri="urn:schemas-microsoft-com:office:smarttags" w:element="chmetcnv">
        <w:smartTagPr>
          <w:attr w:name="UnitName" w:val="升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一升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，煮取六合。饮至再服。</w:t>
      </w:r>
    </w:p>
    <w:p w:rsidR="00853179" w:rsidRPr="00B8311D" w:rsidRDefault="00853179" w:rsidP="0085317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《孙兆口诀》云，治头痛。附子(炮)、石膏(煅)等分。为末，入脑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麝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少许。茶酒下半钱。</w:t>
      </w:r>
    </w:p>
    <w:p w:rsidR="005D52F8" w:rsidRPr="00B8311D" w:rsidRDefault="005D52F8" w:rsidP="005D52F8">
      <w:pPr>
        <w:keepNext/>
        <w:keepLines/>
        <w:spacing w:before="340" w:after="330" w:line="578" w:lineRule="auto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bookmarkStart w:id="3" w:name="_Toc269651060"/>
      <w:r w:rsidRPr="00B8311D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卷  之  四</w:t>
      </w:r>
      <w:bookmarkEnd w:id="3"/>
    </w:p>
    <w:p w:rsidR="00901F43" w:rsidRPr="00B8311D" w:rsidRDefault="00901F43" w:rsidP="00901F43">
      <w:pPr>
        <w:keepNext/>
        <w:keepLines/>
        <w:spacing w:before="260" w:after="260" w:line="416" w:lineRule="auto"/>
        <w:jc w:val="center"/>
        <w:outlineLvl w:val="1"/>
        <w:rPr>
          <w:rFonts w:ascii="Arial" w:eastAsia="黑体" w:hAnsi="Arial" w:cs="Times New Roman"/>
          <w:b/>
          <w:bCs/>
          <w:sz w:val="30"/>
          <w:szCs w:val="32"/>
        </w:rPr>
      </w:pPr>
      <w:bookmarkStart w:id="4" w:name="_Toc269651064"/>
      <w:r w:rsidRPr="00B8311D">
        <w:rPr>
          <w:rFonts w:ascii="Arial" w:eastAsia="黑体" w:hAnsi="Arial" w:cs="Times New Roman" w:hint="eastAsia"/>
          <w:b/>
          <w:bCs/>
          <w:sz w:val="30"/>
          <w:szCs w:val="32"/>
        </w:rPr>
        <w:t>治胸膈上痰</w:t>
      </w:r>
      <w:r w:rsidRPr="00B8311D">
        <w:rPr>
          <w:rFonts w:ascii="Arial" w:eastAsia="黑体" w:hAnsi="Arial" w:cs="Times New Roman" w:hint="eastAsia"/>
          <w:b/>
          <w:bCs/>
          <w:noProof/>
          <w:sz w:val="24"/>
          <w:szCs w:val="32"/>
        </w:rPr>
        <w:drawing>
          <wp:inline distT="0" distB="0" distL="0" distR="0" wp14:anchorId="7AD5A044" wp14:editId="70724B0F">
            <wp:extent cx="238125" cy="219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1D">
        <w:rPr>
          <w:rFonts w:ascii="Arial" w:eastAsia="黑体" w:hAnsi="Arial" w:cs="Times New Roman" w:hint="eastAsia"/>
          <w:b/>
          <w:bCs/>
          <w:sz w:val="30"/>
          <w:szCs w:val="32"/>
        </w:rPr>
        <w:t>诸方第二十八</w:t>
      </w:r>
      <w:bookmarkEnd w:id="4"/>
    </w:p>
    <w:p w:rsidR="00901F43" w:rsidRPr="00B8311D" w:rsidRDefault="00901F43" w:rsidP="00901F4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Times New Roman" w:eastAsia="宋体" w:hAnsi="Times New Roman" w:cs="Times New Roman" w:hint="eastAsia"/>
          <w:szCs w:val="20"/>
        </w:rPr>
        <w:t xml:space="preserve">   </w:t>
      </w: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治卒头痛如破，非中冷，又非中风方。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釜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月下墨四分，附子三分，桂一分。捣筛，以冷水服方寸匕，当吐。一方无桂。</w:t>
      </w:r>
    </w:p>
    <w:p w:rsidR="00901F43" w:rsidRPr="00B8311D" w:rsidRDefault="00901F43" w:rsidP="00901F4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又方  苦参、桂、半夏等分。捣下筛。苦酒和以涂痛，则差。</w:t>
      </w:r>
    </w:p>
    <w:p w:rsidR="00901F43" w:rsidRPr="00B8311D" w:rsidRDefault="00901F43" w:rsidP="00901F4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又方  乌梅三十枚，盐三指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撮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。酒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三升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，煮取</w:t>
      </w:r>
      <w:smartTag w:uri="urn:schemas-microsoft-com:office:smarttags" w:element="chmetcnv">
        <w:smartTagPr>
          <w:attr w:name="UnitName" w:val="升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一升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，去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滓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。顿服，当吐，愈。</w:t>
      </w:r>
    </w:p>
    <w:p w:rsidR="00901F43" w:rsidRPr="00B8311D" w:rsidRDefault="00901F43" w:rsidP="00901F4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此本在杂治中，其病是胸中膈上，痰厥气上冲所致，名为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厥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头痛，吐之，即差。但单煮米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作浓饮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二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三升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许，适冷暖，饮尽二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三升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。须臾适吐，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适吐毕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，又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饮如此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数过，剧者，须臾吐胆乃止，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不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损人而即差。</w:t>
      </w:r>
    </w:p>
    <w:p w:rsidR="00901F43" w:rsidRPr="00B8311D" w:rsidRDefault="00901F43" w:rsidP="00901F4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宋体" w:eastAsia="宋体" w:hAnsi="宋体" w:cs="Times New Roman" w:hint="eastAsia"/>
          <w:sz w:val="24"/>
          <w:szCs w:val="24"/>
        </w:rPr>
        <w:t xml:space="preserve">    治胸中多痰，头痛不欲食及饮酒，则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瘀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阻痰方。常山二两，甘草一两，松萝一两，瓜蒂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三七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枚，酒、水各</w:t>
      </w:r>
      <w:smartTag w:uri="urn:schemas-microsoft-com:office:smarttags" w:element="chmetcnv">
        <w:smartTagPr>
          <w:attr w:name="UnitName" w:val="升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B8311D">
          <w:rPr>
            <w:rFonts w:ascii="宋体" w:eastAsia="宋体" w:hAnsi="宋体" w:cs="Times New Roman" w:hint="eastAsia"/>
            <w:sz w:val="24"/>
            <w:szCs w:val="24"/>
          </w:rPr>
          <w:t>一升</w:t>
        </w:r>
      </w:smartTag>
      <w:r w:rsidRPr="00B8311D">
        <w:rPr>
          <w:rFonts w:ascii="宋体" w:eastAsia="宋体" w:hAnsi="宋体" w:cs="Times New Roman" w:hint="eastAsia"/>
          <w:sz w:val="24"/>
          <w:szCs w:val="24"/>
        </w:rPr>
        <w:t>半，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煮取升半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。初服七合，取吐。吐不尽，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余更分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二服，后可服半夏汤。</w:t>
      </w:r>
    </w:p>
    <w:p w:rsidR="00D3533A" w:rsidRPr="00B8311D" w:rsidRDefault="00D3533A" w:rsidP="00D3533A">
      <w:pPr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B8311D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   </w:t>
      </w:r>
      <w:r w:rsidRPr="00B8311D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附方</w:t>
      </w:r>
    </w:p>
    <w:p w:rsidR="00D3533A" w:rsidRPr="00B8311D" w:rsidRDefault="00D3533A" w:rsidP="00D3533A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8311D">
        <w:rPr>
          <w:rFonts w:ascii="Times New Roman" w:eastAsia="宋体" w:hAnsi="Times New Roman" w:cs="Times New Roman" w:hint="eastAsia"/>
          <w:szCs w:val="20"/>
        </w:rPr>
        <w:t xml:space="preserve">   </w:t>
      </w:r>
      <w:r w:rsidRPr="00B8311D">
        <w:rPr>
          <w:rFonts w:ascii="宋体" w:eastAsia="宋体" w:hAnsi="宋体" w:cs="Times New Roman" w:hint="eastAsia"/>
          <w:sz w:val="24"/>
          <w:szCs w:val="24"/>
        </w:rPr>
        <w:t>《圣惠方》，治痰厥头痛。以乌梅十个取肉，盐二钱。酒一中盏，合煎至七分，去</w:t>
      </w:r>
      <w:proofErr w:type="gramStart"/>
      <w:r w:rsidRPr="00B8311D">
        <w:rPr>
          <w:rFonts w:ascii="宋体" w:eastAsia="宋体" w:hAnsi="宋体" w:cs="Times New Roman" w:hint="eastAsia"/>
          <w:sz w:val="24"/>
          <w:szCs w:val="24"/>
        </w:rPr>
        <w:t>滓</w:t>
      </w:r>
      <w:proofErr w:type="gramEnd"/>
      <w:r w:rsidRPr="00B8311D">
        <w:rPr>
          <w:rFonts w:ascii="宋体" w:eastAsia="宋体" w:hAnsi="宋体" w:cs="Times New Roman" w:hint="eastAsia"/>
          <w:sz w:val="24"/>
          <w:szCs w:val="24"/>
        </w:rPr>
        <w:t>。非时温服，吐即佳。</w:t>
      </w:r>
    </w:p>
    <w:p w:rsidR="008B097D" w:rsidRPr="00B8311D" w:rsidRDefault="00B8311D"/>
    <w:sectPr w:rsidR="008B097D" w:rsidRPr="00B8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74"/>
    <w:rsid w:val="003F3674"/>
    <w:rsid w:val="005D52F8"/>
    <w:rsid w:val="006E6B97"/>
    <w:rsid w:val="00853179"/>
    <w:rsid w:val="00901F43"/>
    <w:rsid w:val="00B8311D"/>
    <w:rsid w:val="00D3533A"/>
    <w:rsid w:val="00DD16BB"/>
    <w:rsid w:val="00DD7611"/>
    <w:rsid w:val="00D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98621-E320-4090-93C8-8ACAA44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2016-05-03T13:51:00Z</dcterms:created>
  <dcterms:modified xsi:type="dcterms:W3CDTF">2016-05-03T14:03:00Z</dcterms:modified>
</cp:coreProperties>
</file>