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脏腑证治</w:t>
      </w:r>
    </w:p>
    <w:p>
      <w:pPr>
        <w:rPr>
          <w:rFonts w:hint="eastAsia"/>
          <w:b/>
        </w:rPr>
      </w:pPr>
      <w:r>
        <w:rPr>
          <w:rFonts w:hint="eastAsia"/>
          <w:b/>
        </w:rPr>
        <w:t>（</w:t>
      </w:r>
      <w:bookmarkStart w:id="0" w:name="_GoBack"/>
      <w:r>
        <w:rPr>
          <w:rFonts w:hint="eastAsia"/>
          <w:b/>
        </w:rPr>
        <w:t>胆部</w:t>
      </w:r>
      <w:bookmarkEnd w:id="0"/>
      <w:r>
        <w:rPr>
          <w:rFonts w:hint="eastAsia"/>
          <w:b/>
        </w:rPr>
        <w:t>足少阳属腑）</w:t>
      </w:r>
    </w:p>
    <w:p>
      <w:pPr>
        <w:ind w:firstLine="420" w:firstLineChars="200"/>
      </w:pPr>
      <w:r>
        <w:rPr>
          <w:rFonts w:hint="eastAsia"/>
        </w:rPr>
        <w:t>胆之热，脉左关必弦数。其症为口苦、为呕吐、为盗汗、为目眩。口苦者，热在胆，胆汁泄也，小柴胡汤主之。呕吐者，胆移热于胃也，小柴胡汤加姜炒竹茹主之。盗汗者，热开腠理也，小柴胡汤加丹皮主之。目眩者，胆附于肝，肝窍在目，热故眩也，小柴胡汤加山栀主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2B8C"/>
    <w:rsid w:val="05D82B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2016-07-22T09:44:00Z</dcterms:created>
  <dc:creator>Administrator</dc:creator>
  <cp:lastModifiedBy>Administrator</cp:lastModifiedBy>
  <dcterms:modified xsi:type="dcterms:W3CDTF">2016-07-22T09:44:18Z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