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Toc269567127"/>
      <w:r>
        <w:t>论脑充血之原因及治法</w:t>
      </w:r>
      <w:bookmarkEnd w:id="0"/>
    </w:p>
    <w:p>
      <w:pPr>
        <w:ind w:firstLine="420" w:firstLineChars="200"/>
      </w:pPr>
      <w:r>
        <w:t>在奉天曾治一高等检察厅科员。近年五旬。因处境不顺，兼办稿件劳碌，渐觉头疼，日</w:t>
      </w:r>
      <w:r>
        <w:rPr>
          <w:rFonts w:hint="eastAsia"/>
        </w:rPr>
        <w:t>寖</w:t>
      </w:r>
      <w:r>
        <w:t>加剧，服药无效，遂</w:t>
      </w:r>
      <w:r>
        <w:rPr>
          <w:rFonts w:hint="eastAsia"/>
        </w:rPr>
        <w:t>入</w:t>
      </w:r>
      <w:r>
        <w:t>西人医院。治旬日，头疼不减，转添目疼。又越数日，两目生翳，视物不明，来院求为诊治。其脉左部洪长有力，自言脑疼彻目，目疼彻脑，且时觉眩晕，难堪之情莫可名状。脉证合参，知系肝胆之火挟气血上冲脑部，脑中血管因受冲激而膨胀，故作疼；目系连脑，脑中血管膨胀不已，故目疼生翳，目眩晕也。因晓之曰：“此脑充血证也。深考此证之原因，脑疼为目疼之根；而肝胆之火挟气血上冲，又为脑疼之根。欲治此证，当清火、平肝、引血下行，头疼愈而目疼、生翳及眩晕自不难调治矣。”遂为疏方，用怀牛膝一两，生杭芍、生龙骨、生牡蛎、生赭石各六钱，玄参、川楝子各四钱，龙胆草三钱，甘草二钱，磨取铁锈浓水煎药。服一剂，觉头目之疼顿减，眩晕已无。即方略为加减，又服两剂，头疼、目疼全愈，视物亦较真。其目翳原系外障，须兼外治之法，为制磨翳药水一瓶，日点眼上五六次，徐徐将翳尽消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D6E26"/>
    <w:rsid w:val="54ED6E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2016-07-23T01:53:00Z</dcterms:created>
  <dc:creator>Administrator</dc:creator>
  <cp:lastModifiedBy>Administrator</cp:lastModifiedBy>
  <dcterms:modified xsi:type="dcterms:W3CDTF">2016-07-23T01:53:55Z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