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269566877"/>
      <w:r>
        <w:rPr>
          <w:rFonts w:hint="eastAsia"/>
        </w:rPr>
        <w:t>治内外中风方</w:t>
      </w:r>
      <w:bookmarkEnd w:id="0"/>
    </w:p>
    <w:p>
      <w:pPr>
        <w:pStyle w:val="3"/>
        <w:jc w:val="center"/>
      </w:pPr>
      <w:bookmarkStart w:id="1" w:name="_Toc269566879"/>
      <w:r>
        <w:t>熄  风  汤</w:t>
      </w:r>
      <w:bookmarkEnd w:id="1"/>
    </w:p>
    <w:p>
      <w:r>
        <w:t xml:space="preserve">    治类中风。</w:t>
      </w:r>
    </w:p>
    <w:p>
      <w:r>
        <w:t xml:space="preserve">    人参五钱  赭石(</w:t>
      </w:r>
      <w:r>
        <w:rPr>
          <w:rStyle w:val="6"/>
          <w:rFonts w:hint="eastAsia"/>
        </w:rPr>
        <w:t>煅研</w:t>
      </w:r>
      <w:r>
        <w:t>)五钱  大熟地一两  山萸肉(</w:t>
      </w:r>
      <w:r>
        <w:rPr>
          <w:rStyle w:val="6"/>
          <w:rFonts w:hint="eastAsia"/>
        </w:rPr>
        <w:t>去净核</w:t>
      </w:r>
      <w:r>
        <w:t>)六钱  生杭芍四钱  乌附子一钱  龙骨(</w:t>
      </w:r>
      <w:r>
        <w:rPr>
          <w:rStyle w:val="6"/>
          <w:rFonts w:hint="eastAsia"/>
        </w:rPr>
        <w:t>不用煅</w:t>
      </w:r>
      <w:r>
        <w:t>)五钱(</w:t>
      </w:r>
      <w:r>
        <w:rPr>
          <w:rStyle w:val="6"/>
          <w:rFonts w:hint="eastAsia"/>
        </w:rPr>
        <w:t>捣</w:t>
      </w:r>
      <w:r>
        <w:t>)  牡蛎(</w:t>
      </w:r>
      <w:r>
        <w:rPr>
          <w:rStyle w:val="6"/>
          <w:rFonts w:hint="eastAsia"/>
        </w:rPr>
        <w:t>不用煅</w:t>
      </w:r>
      <w:r>
        <w:t>)五钱(</w:t>
      </w:r>
      <w:r>
        <w:rPr>
          <w:rStyle w:val="6"/>
          <w:rFonts w:hint="eastAsia"/>
        </w:rPr>
        <w:t>捣</w:t>
      </w:r>
      <w:r>
        <w:t>)</w:t>
      </w:r>
    </w:p>
    <w:p>
      <w:r>
        <w:t xml:space="preserve">    类中风之证，其剧者忽然昏倒，不省人事，所谓尸厥之证也。秦越人论虢太子尸厥谓，上有绝阳之络，下有破阴之纽。妙哉其言也。盖人之一身，阴阳原相维系。阳性上浮而阴气自下吸之，阴性下降而阳气自上提之，阴阳互根，浑沦环抱，寿命可百年无恙也。有时保养失宜，下焦阴分亏损，不能维系上焦阳分，则阳气脱而上奔，又兼肾水不能濡润肝木，则肝风煽动，痰涎上壅，而猝然昏倒，僵直如尸矣。故用赭石佐人参，以挽回其绝阳之络，更有龙骨、牡蛎以收敛之，则阳能下济。用萸肉佐熟地以填补其破阴之纽，更有附子以温煦之，则阴可上达。用芍药者，取其与附子同用，能收敛浮越之元气归藏于阴也。且此证肝风因虚而动，愈迫阳气上浮。然此乃内生之风，非外来之风也。故宜用濡润收敛之品以熄之。芍药与龙骨、牡蛎、萸肉又为宁熄内风之妙品也。若其肝风虽动，而阴阳不至离绝，其人或怔忡不宁，或目眩头晕，或四肢间有麻木之时，可单将方中龙骨、牡蛎、萸肉各七八钱，更加柏子仁一两以滋润肝木，其风自熄。盖肝为将军之官，内寄龙雷之火，最难驯服，惟养之镇之，恩威并用，而后骄将不难统驭也。</w:t>
      </w:r>
    </w:p>
    <w:p>
      <w:pPr>
        <w:pStyle w:val="3"/>
        <w:jc w:val="center"/>
      </w:pPr>
      <w:bookmarkStart w:id="2" w:name="_Toc269566883"/>
      <w:r>
        <w:t>镇肝熄风汤</w:t>
      </w:r>
      <w:bookmarkEnd w:id="2"/>
    </w:p>
    <w:p>
      <w:r>
        <w:t xml:space="preserve">    治内中风证(</w:t>
      </w:r>
      <w:r>
        <w:rPr>
          <w:rStyle w:val="6"/>
          <w:rFonts w:hint="eastAsia"/>
        </w:rPr>
        <w:t>亦名类中风，即西人所谓脑充血证</w:t>
      </w:r>
      <w:r>
        <w:t>)，其脉弦长有力(</w:t>
      </w:r>
      <w:r>
        <w:rPr>
          <w:rStyle w:val="6"/>
          <w:rFonts w:hint="eastAsia"/>
        </w:rPr>
        <w:t>即西医所谓血压过高</w:t>
      </w:r>
      <w:r>
        <w:t>)，或上盛下虚，头目时常眩晕，或脑中时常作疼发热，或目胀耳鸣，或心中烦热，或时常噫气，或肢体渐觉不利，或口眼渐形歪斜，或面色如醉，甚或眩晕，至于颠仆，昏不知人，移时始醒，或醒后不能复原，精神短少，或肢体痿废，或成偏枯。</w:t>
      </w:r>
    </w:p>
    <w:p>
      <w:r>
        <w:t xml:space="preserve">    怀牛膝一两  生赭石(</w:t>
      </w:r>
      <w:r>
        <w:rPr>
          <w:rStyle w:val="6"/>
          <w:rFonts w:hint="eastAsia"/>
        </w:rPr>
        <w:t>轧细</w:t>
      </w:r>
      <w:r>
        <w:t>)一两  生龙骨(</w:t>
      </w:r>
      <w:r>
        <w:rPr>
          <w:rStyle w:val="6"/>
          <w:rFonts w:hint="eastAsia"/>
        </w:rPr>
        <w:t>捣碎</w:t>
      </w:r>
      <w:r>
        <w:t>)五钱  生牡蛎(</w:t>
      </w:r>
      <w:r>
        <w:rPr>
          <w:rStyle w:val="6"/>
          <w:rFonts w:hint="eastAsia"/>
        </w:rPr>
        <w:t>捣碎</w:t>
      </w:r>
      <w:r>
        <w:t>)五钱  生龟板五钱(</w:t>
      </w:r>
      <w:r>
        <w:rPr>
          <w:rStyle w:val="6"/>
          <w:rFonts w:hint="eastAsia"/>
        </w:rPr>
        <w:t>捣碎</w:t>
      </w:r>
      <w:r>
        <w:t>)  生杭芍五钱  玄参五钱  天冬五钱  川楝子(</w:t>
      </w:r>
      <w:r>
        <w:rPr>
          <w:rStyle w:val="6"/>
          <w:rFonts w:hint="eastAsia"/>
        </w:rPr>
        <w:t>捣碎</w:t>
      </w:r>
      <w:r>
        <w:t>)二钱  生麦芽二钱  茵陈二钱  甘草钱半</w:t>
      </w:r>
    </w:p>
    <w:p>
      <w:pPr>
        <w:ind w:firstLine="435"/>
        <w:rPr>
          <w:rFonts w:hint="eastAsia"/>
        </w:rPr>
      </w:pPr>
      <w:r>
        <w:t>心中热甚者，加生石膏一两；痰多者，加胆星二钱；尺脉重按虚者，加熟地黄八钱，净萸肉五钱；大便不实者，去龟板、赭石，加赤石脂(</w:t>
      </w:r>
      <w:r>
        <w:rPr>
          <w:rStyle w:val="6"/>
          <w:rFonts w:hint="eastAsia"/>
        </w:rPr>
        <w:t>喻嘉言谓石脂可代赭石</w:t>
      </w:r>
      <w:r>
        <w:t>)一两。</w:t>
      </w:r>
    </w:p>
    <w:p>
      <w:pPr>
        <w:ind w:firstLine="435"/>
        <w:rPr>
          <w:rFonts w:hint="eastAsia"/>
        </w:rPr>
      </w:pPr>
      <w:r>
        <w:t>又《内经·生气通天论》曰：“阳气者大怒则形绝，血宛(</w:t>
      </w:r>
      <w:r>
        <w:rPr>
          <w:rStyle w:val="6"/>
          <w:rFonts w:hint="eastAsia"/>
        </w:rPr>
        <w:t>即郁字</w:t>
      </w:r>
      <w:r>
        <w:t>)于上，使人薄厥。” 观此节经文，不待诠解，即知其为肝风内动，以致脑充血也。其曰薄厥者，言其脑中所宛之血，激薄其脑部，以至于昏厥也。细思三节经文，不但知内中风，即西医所谓脑充血。且更可悟得此证治法，于经文之中，不难自拟对证之方，而用之必效也。</w:t>
      </w:r>
    </w:p>
    <w:p>
      <w:pPr>
        <w:ind w:firstLine="420" w:firstLineChars="200"/>
        <w:rPr>
          <w:rFonts w:hint="eastAsia"/>
        </w:rPr>
      </w:pPr>
      <w:r>
        <w:t>特是证名内中风，所以别外受之风也。乃自唐宋以来，不论风之外受内生，浑名曰中风。夫外受之风为真中风，内生之风为类中风，其病因悬殊，治法自难从同。</w:t>
      </w:r>
      <w:r>
        <w:rPr>
          <w:rFonts w:hint="eastAsia"/>
        </w:rPr>
        <w:t>若</w:t>
      </w:r>
      <w:r>
        <w:t>辨证不清，本系内中风，而亦以祛风之药发表之，其脏腑之血，必益随发表之药上升，则脑中充血必益甚，或至于血管破裂，不可救药。此关未透，诚唐宋医学家一大障碍也。迨至宋末刘河间出，悟得风非皆由外中，遂创为五志过极动火，而猝中之论。此诚由《内经》“诸风掉眩皆属于肝”句悟出。盖肝属木，中藏相火，木盛火炽，即能生风也。大法以白虎汤、三黄汤沃之，所以治实火也。以逍遥散疏之，所以治郁火也(</w:t>
      </w:r>
      <w:r>
        <w:rPr>
          <w:rStyle w:val="6"/>
          <w:rFonts w:hint="eastAsia"/>
        </w:rPr>
        <w:t>逍遥散中柴胡能引血上行最为忌用，是以镇肝熄风汤中止用茵陈、生麦芽诸药疏肝</w:t>
      </w:r>
      <w:r>
        <w:t>)。以通圣散(</w:t>
      </w:r>
      <w:r>
        <w:rPr>
          <w:rStyle w:val="6"/>
          <w:rFonts w:hint="eastAsia"/>
        </w:rPr>
        <w:t>方中防风亦不宜用</w:t>
      </w:r>
      <w:r>
        <w:t>)，凉膈散双解之，所以治表里之邪火也。以六味汤滋之，所以壮水之主，以制阳光也。以八味丸引之，所谓从治之法，引火归源也 (</w:t>
      </w:r>
      <w:r>
        <w:rPr>
          <w:rStyle w:val="6"/>
          <w:rFonts w:hint="eastAsia"/>
        </w:rPr>
        <w:t>虽曰引火归源而桂、附终不宜用</w:t>
      </w:r>
      <w:r>
        <w:t>)。细审河间所用之方，虽不能丝丝人扣，然胜于但知治中风不知分内外者远矣。且其谓有实热者，宜治以白虎汤，尤为精确之论。</w:t>
      </w:r>
    </w:p>
    <w:p>
      <w:pPr>
        <w:ind w:firstLine="420" w:firstLineChars="200"/>
        <w:rPr>
          <w:rFonts w:hint="eastAsia"/>
        </w:rPr>
      </w:pPr>
    </w:p>
    <w:p>
      <w:pPr>
        <w:pStyle w:val="3"/>
        <w:jc w:val="center"/>
      </w:pPr>
      <w:bookmarkStart w:id="3" w:name="_Toc269566884"/>
      <w:r>
        <w:t>加味补血汤</w:t>
      </w:r>
      <w:bookmarkEnd w:id="3"/>
    </w:p>
    <w:p>
      <w:r>
        <w:t xml:space="preserve">    治身形软弱，肢体渐觉不遂，或头重目眩，或神昏健忘，或觉脑际紧缩作疼，甚或昏仆移时苏醒致成偏枯，或全身痿废，脉象迟弱，内中风证之偏虚寒者(</w:t>
      </w:r>
      <w:r>
        <w:rPr>
          <w:rStyle w:val="6"/>
          <w:rFonts w:hint="eastAsia"/>
        </w:rPr>
        <w:t>肝过盛生风，肝虚极亦可生风</w:t>
      </w:r>
      <w:r>
        <w:t>)，此即西人所谓脑贫血病也，久服此汤当愈。</w:t>
      </w:r>
    </w:p>
    <w:p>
      <w:r>
        <w:t xml:space="preserve">    生箭耆一两  当归五钱  龙眼肉五钱  真鹿角胶三钱(</w:t>
      </w:r>
      <w:r>
        <w:rPr>
          <w:rStyle w:val="6"/>
          <w:rFonts w:hint="eastAsia"/>
        </w:rPr>
        <w:t>另炖同服</w:t>
      </w:r>
      <w:r>
        <w:t>)  丹参三钱</w:t>
      </w:r>
      <w:r>
        <w:rPr>
          <w:rFonts w:hint="eastAsia"/>
        </w:rPr>
        <w:t xml:space="preserve">  </w:t>
      </w:r>
      <w:r>
        <w:t>明乳香三钱  明没药三钱  甘松二钱</w:t>
      </w:r>
    </w:p>
    <w:p>
      <w:r>
        <w:t xml:space="preserve">    服之觉热者，酌加天花粉、天冬各数钱。觉发闷者，加生鸡内金钱半或二钱。服数剂后，若不甚见效，可用所煎药汤送服麝香二厘(</w:t>
      </w:r>
      <w:r>
        <w:rPr>
          <w:rStyle w:val="6"/>
          <w:rFonts w:hint="eastAsia"/>
        </w:rPr>
        <w:t>取其香能通窍</w:t>
      </w:r>
      <w:r>
        <w:t>)，或真冰片半分亦可。若服后仍无甚效，可用药汤送制好马钱子二分(</w:t>
      </w:r>
      <w:r>
        <w:rPr>
          <w:rStyle w:val="6"/>
          <w:rFonts w:hint="eastAsia"/>
        </w:rPr>
        <w:t>制马钱子法详后振颓丸下</w:t>
      </w:r>
      <w:r>
        <w:t>)。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16D07"/>
    <w:rsid w:val="7FC16D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样式 楷体_GB2312"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2016-07-23T01:53:00Z</dcterms:created>
  <dc:creator>Administrator</dc:creator>
  <cp:lastModifiedBy>Administrator</cp:lastModifiedBy>
  <dcterms:modified xsi:type="dcterms:W3CDTF">2016-07-23T01:53:32Z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