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bookmarkStart w:id="0" w:name="_Toc269566809"/>
      <w:r>
        <w:rPr>
          <w:rFonts w:hint="eastAsia"/>
        </w:rPr>
        <w:t>治 痰 饮 方</w:t>
      </w:r>
      <w:bookmarkEnd w:id="0"/>
    </w:p>
    <w:p>
      <w:pPr>
        <w:pStyle w:val="3"/>
      </w:pPr>
      <w:bookmarkStart w:id="1" w:name="_Toc269566811"/>
      <w:r>
        <w:t>理  痰  汤</w:t>
      </w:r>
      <w:bookmarkEnd w:id="1"/>
      <w:bookmarkStart w:id="2" w:name="_GoBack"/>
      <w:bookmarkEnd w:id="2"/>
    </w:p>
    <w:p>
      <w:r>
        <w:t xml:space="preserve">    治痰涎郁塞胸膈，满闷短气。或渍于肺中为喘促咳逆；停于心下为惊悸不寐；滞于胃口为胀满哕呃；溢于经络为肢体麻木或偏枯，留于关节、着于筋骨为腑仰不利、牵引作疼；随逆气肝火上升为眩晕不能坐立。</w:t>
      </w:r>
    </w:p>
    <w:p>
      <w:r>
        <w:t xml:space="preserve">    生芡实一两  清半夏四钱  黑脂麻(</w:t>
      </w:r>
      <w:r>
        <w:rPr>
          <w:rStyle w:val="6"/>
          <w:rFonts w:hint="eastAsia"/>
        </w:rPr>
        <w:t>炒捣</w:t>
      </w:r>
      <w:r>
        <w:t>)三钱  柏子仁(</w:t>
      </w:r>
      <w:r>
        <w:rPr>
          <w:rStyle w:val="6"/>
          <w:rFonts w:hint="eastAsia"/>
        </w:rPr>
        <w:t>炒捣</w:t>
      </w:r>
      <w:r>
        <w:t>)二钱  生杭芍二钱  陈皮二钱  茯苓片二钱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974F8"/>
    <w:rsid w:val="2AB974F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样式 楷体_GB2312"/>
    <w:uiPriority w:val="0"/>
    <w:rPr>
      <w:rFonts w:ascii="楷体_GB2312" w:hAnsi="楷体_GB2312" w:eastAsia="楷体_GB23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2016-07-23T01:53:00Z</dcterms:created>
  <dc:creator>Administrator</dc:creator>
  <cp:lastModifiedBy>Administrator</cp:lastModifiedBy>
  <dcterms:modified xsi:type="dcterms:W3CDTF">2016-07-23T01:53:18Z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