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痰  十  三</w:t>
      </w:r>
    </w:p>
    <w:p>
      <w:pPr>
        <w:rPr>
          <w:rFonts w:hint="eastAsia"/>
        </w:rPr>
      </w:pPr>
      <w:r>
        <w:rPr>
          <w:rFonts w:hint="eastAsia"/>
        </w:rPr>
        <w:t>凡人身上中下有块者多是痰，问其平日好食何物，吐下后，方用药。许学士用苍术治痰成窠囊一边行极妙。痰挟瘀血，遂成窠囊。眩运嘈杂，乃火动其痰，用二陈汤加山栀子、黄连、黄芩之类。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E586D"/>
    <w:rsid w:val="085E58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2016-07-22T09:39:00Z</dcterms:created>
  <dc:creator>Administrator</dc:creator>
  <cp:lastModifiedBy>Administrator</cp:lastModifiedBy>
  <dcterms:modified xsi:type="dcterms:W3CDTF">2016-07-22T09:39:12Z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