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诸风门</w:t>
      </w:r>
    </w:p>
    <w:p>
      <w:pPr>
        <w:pStyle w:val="2"/>
        <w:rPr>
          <w:rFonts w:hint="eastAsia"/>
        </w:rPr>
      </w:pPr>
      <w:bookmarkStart w:id="3" w:name="_GoBack"/>
      <w:bookmarkStart w:id="0" w:name="_Toc269555438"/>
      <w:bookmarkStart w:id="1" w:name="_Toc269556341"/>
      <w:bookmarkStart w:id="2" w:name="_Toc269555041"/>
      <w:r>
        <w:rPr>
          <w:rFonts w:hint="eastAsia"/>
        </w:rPr>
        <w:t>眩    晕</w:t>
      </w:r>
      <w:bookmarkEnd w:id="0"/>
      <w:bookmarkEnd w:id="1"/>
      <w:bookmarkEnd w:id="2"/>
    </w:p>
    <w:bookmarkEnd w:id="3"/>
    <w:p>
      <w:pPr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中脘伏痰，呕逆眩晕，旋复花汤主之。《金匮》方，卒呕吐，心下痞，膈间有水，眩悸者，半夏加茯苓汤主之。假令瘦人脐下有悸，吐涎沫而头眩，此水也，五苓散主之。又云：心下有支饮(</w:t>
      </w:r>
      <w:r>
        <w:rPr>
          <w:rFonts w:hint="eastAsia" w:ascii="楷体_GB2312" w:hAnsi="楷体_GB2312" w:eastAsia="楷体_GB2312"/>
          <w:szCs w:val="21"/>
        </w:rPr>
        <w:t>短气倚息，形如肿，为支饮</w:t>
      </w:r>
      <w:r>
        <w:rPr>
          <w:rFonts w:hint="eastAsia" w:ascii="宋体" w:hAnsi="宋体"/>
          <w:szCs w:val="21"/>
        </w:rPr>
        <w:t>)，其人苦冒眩，泽泻白术汤主之。泽泻五两，白术二两，水二升，煮一升，分温再服。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痰闭不出者，吐之。青黛散搐鼻取涎，治眩神效。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头风眩运，可用独圣散吐之。吐讫可用清上辛凉之药，防风通圣散加半夏等味。仲景云：此痰结胸中而致也。</w:t>
      </w:r>
    </w:p>
    <w:p>
      <w:pPr>
        <w:ind w:firstLine="42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 w:eastAsia="黑体"/>
          <w:b/>
          <w:szCs w:val="21"/>
        </w:rPr>
      </w:pPr>
      <w:r>
        <w:rPr>
          <w:rFonts w:hint="eastAsia" w:ascii="宋体" w:hAnsi="宋体" w:eastAsia="黑体"/>
          <w:b/>
          <w:szCs w:val="21"/>
        </w:rPr>
        <w:t>钓藤散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钓藤  陈皮  半夏  麦门冬  茯苓  石膏  人参  甘菊  防风各等分  甘草减半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为粗末。每服四钱，水一钟半，生姜七片，煎八分温服。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戴复庵云：有眩晕之甚，抬头则屋转，眼常黑花观见，常如有物飞动。或见物为两，宜小三五七散。或芎附汤、生料正元饮加鹿茸一钱，下灵砂丹。或用正元饮加炒川椒一十五粒，下茸朱丸。若不效则独用鹿茸一味，每服半两。用无灰酒一盏半，煎至一盏，去滓，入麝香少许服。缘鹿茸生于头，头晕而治以鹿茸，盖以类相从也。曾有头痛不愈，服茸朱丹而效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上上一条，为虚寒者设也。若实热者用之殆矣。故丹溪云：眩运不可当者，大黄三次酒炒，干为末，茶调下。每服一钱至二钱。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A2944"/>
    <w:rsid w:val="629A29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2016-07-22T09:17:00Z</dcterms:created>
  <dc:creator>Administrator</dc:creator>
  <cp:lastModifiedBy>Administrator</cp:lastModifiedBy>
  <dcterms:modified xsi:type="dcterms:W3CDTF">2016-07-22T09:18:04Z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